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675C69" w:rsidRPr="00172E99" w:rsidTr="00253C00">
        <w:tc>
          <w:tcPr>
            <w:tcW w:w="4928" w:type="dxa"/>
            <w:shd w:val="clear" w:color="auto" w:fill="auto"/>
            <w:vAlign w:val="center"/>
          </w:tcPr>
          <w:p w:rsidR="00675C69" w:rsidRPr="00172E99" w:rsidRDefault="00675C69" w:rsidP="00253C00">
            <w:pPr>
              <w:jc w:val="both"/>
            </w:pPr>
            <w:r>
              <w:t xml:space="preserve">                            </w:t>
            </w:r>
            <w:r w:rsidRPr="00172E99">
              <w:rPr>
                <w:noProof/>
              </w:rPr>
              <w:drawing>
                <wp:inline distT="0" distB="0" distL="0" distR="0" wp14:anchorId="74937D1F" wp14:editId="59340EC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C69" w:rsidRPr="00172E99" w:rsidTr="00253C00">
        <w:tc>
          <w:tcPr>
            <w:tcW w:w="4928" w:type="dxa"/>
            <w:shd w:val="clear" w:color="auto" w:fill="auto"/>
            <w:vAlign w:val="center"/>
          </w:tcPr>
          <w:p w:rsidR="00675C69" w:rsidRPr="00172E99" w:rsidRDefault="00675C69" w:rsidP="00253C00">
            <w:pPr>
              <w:jc w:val="both"/>
            </w:pPr>
            <w:r>
              <w:rPr>
                <w:b/>
              </w:rPr>
              <w:t xml:space="preserve">            </w:t>
            </w:r>
            <w:r w:rsidRPr="00172E99">
              <w:rPr>
                <w:b/>
              </w:rPr>
              <w:t>REPUBLIKA HRVATSKA</w:t>
            </w:r>
          </w:p>
        </w:tc>
      </w:tr>
      <w:tr w:rsidR="00675C69" w:rsidRPr="00172E99" w:rsidTr="00253C00">
        <w:tc>
          <w:tcPr>
            <w:tcW w:w="4928" w:type="dxa"/>
            <w:shd w:val="clear" w:color="auto" w:fill="auto"/>
            <w:vAlign w:val="center"/>
          </w:tcPr>
          <w:p w:rsidR="00675C69" w:rsidRPr="00172E99" w:rsidRDefault="00675C69" w:rsidP="00253C00">
            <w:pPr>
              <w:jc w:val="both"/>
            </w:pPr>
            <w:r w:rsidRPr="00172E99">
              <w:rPr>
                <w:b/>
              </w:rPr>
              <w:t>MINISTARSTVO PRAVOSUĐA I UPRAVE</w:t>
            </w:r>
          </w:p>
        </w:tc>
      </w:tr>
      <w:tr w:rsidR="00675C69" w:rsidRPr="00172E99" w:rsidTr="00253C00">
        <w:tc>
          <w:tcPr>
            <w:tcW w:w="4928" w:type="dxa"/>
            <w:shd w:val="clear" w:color="auto" w:fill="auto"/>
            <w:vAlign w:val="center"/>
          </w:tcPr>
          <w:p w:rsidR="00675C69" w:rsidRPr="00172E99" w:rsidRDefault="00675C69" w:rsidP="00253C00">
            <w:pPr>
              <w:jc w:val="both"/>
            </w:pPr>
          </w:p>
        </w:tc>
      </w:tr>
    </w:tbl>
    <w:p w:rsidR="00675C69" w:rsidRPr="00172E99" w:rsidRDefault="00675C69" w:rsidP="00675C69">
      <w:pPr>
        <w:tabs>
          <w:tab w:val="left" w:pos="1134"/>
        </w:tabs>
        <w:jc w:val="both"/>
      </w:pPr>
      <w:r w:rsidRPr="00172E99">
        <w:t>KLASA:</w:t>
      </w:r>
      <w:r w:rsidRPr="00172E99">
        <w:tab/>
        <w:t>119-03/23-03/11</w:t>
      </w:r>
    </w:p>
    <w:p w:rsidR="00675C69" w:rsidRDefault="00675C69" w:rsidP="00675C69">
      <w:pPr>
        <w:tabs>
          <w:tab w:val="left" w:pos="1134"/>
        </w:tabs>
        <w:jc w:val="both"/>
      </w:pPr>
      <w:r w:rsidRPr="00172E99">
        <w:t>URBROJ:</w:t>
      </w:r>
      <w:r w:rsidRPr="00172E99">
        <w:tab/>
        <w:t>514-08-03-01-02/01-23-02</w:t>
      </w:r>
    </w:p>
    <w:p w:rsidR="00675C69" w:rsidRPr="00172E99" w:rsidRDefault="00675C69" w:rsidP="00675C69">
      <w:pPr>
        <w:tabs>
          <w:tab w:val="left" w:pos="1134"/>
        </w:tabs>
        <w:jc w:val="both"/>
      </w:pPr>
    </w:p>
    <w:p w:rsidR="00675C69" w:rsidRPr="00172E99" w:rsidRDefault="00675C69" w:rsidP="00675C69">
      <w:pPr>
        <w:tabs>
          <w:tab w:val="left" w:pos="1134"/>
        </w:tabs>
        <w:jc w:val="both"/>
        <w:rPr>
          <w:spacing w:val="-3"/>
        </w:rPr>
      </w:pPr>
      <w:r w:rsidRPr="00172E99">
        <w:t xml:space="preserve">Zagreb, </w:t>
      </w:r>
      <w:r w:rsidRPr="00172E99">
        <w:rPr>
          <w:spacing w:val="-3"/>
        </w:rPr>
        <w:t>16. lipnja 2023.</w:t>
      </w:r>
    </w:p>
    <w:p w:rsidR="00675C69" w:rsidRDefault="00675C69" w:rsidP="00675C69">
      <w:pPr>
        <w:tabs>
          <w:tab w:val="left" w:pos="1134"/>
        </w:tabs>
        <w:jc w:val="both"/>
      </w:pPr>
    </w:p>
    <w:p w:rsidR="00675C69" w:rsidRPr="00172E99" w:rsidRDefault="00675C69" w:rsidP="00675C69">
      <w:pPr>
        <w:tabs>
          <w:tab w:val="left" w:pos="1134"/>
        </w:tabs>
        <w:jc w:val="both"/>
      </w:pPr>
    </w:p>
    <w:p w:rsidR="00675C69" w:rsidRPr="00172E99" w:rsidRDefault="00675C69" w:rsidP="00675C69">
      <w:pPr>
        <w:spacing w:after="200"/>
        <w:jc w:val="both"/>
        <w:rPr>
          <w:color w:val="000000"/>
        </w:rPr>
      </w:pPr>
      <w:r w:rsidRPr="00172E99">
        <w:rPr>
          <w:color w:val="000000"/>
        </w:rPr>
        <w:t xml:space="preserve">Sukladno raspisanom Javnom natječaju za prijam u državnu službu na neodređeno vrijeme u  Ministarstvo pravosuđa i uprave, objavljenog u „Narodnim novinama“, broj </w:t>
      </w:r>
      <w:r w:rsidRPr="00B35FA1">
        <w:rPr>
          <w:color w:val="000000"/>
        </w:rPr>
        <w:t>67</w:t>
      </w:r>
      <w:r w:rsidRPr="00EC69E1">
        <w:rPr>
          <w:color w:val="000000"/>
        </w:rPr>
        <w:t>/23</w:t>
      </w:r>
      <w:r w:rsidRPr="00172E99">
        <w:rPr>
          <w:color w:val="000000"/>
        </w:rPr>
        <w:t xml:space="preserve"> od </w:t>
      </w:r>
      <w:r>
        <w:rPr>
          <w:color w:val="000000"/>
        </w:rPr>
        <w:t>21</w:t>
      </w:r>
      <w:r w:rsidRPr="00172E99">
        <w:rPr>
          <w:color w:val="000000"/>
        </w:rPr>
        <w:t>. lipnja 2023.</w:t>
      </w:r>
      <w:r w:rsidRPr="00172E99">
        <w:t xml:space="preserve"> godine,</w:t>
      </w:r>
      <w:r w:rsidRPr="00172E99">
        <w:rPr>
          <w:color w:val="000000"/>
        </w:rPr>
        <w:t xml:space="preserve"> objavljuje se</w:t>
      </w:r>
    </w:p>
    <w:p w:rsidR="00675C69" w:rsidRDefault="00675C69" w:rsidP="00675C69">
      <w:pPr>
        <w:jc w:val="both"/>
      </w:pPr>
    </w:p>
    <w:p w:rsidR="00675C69" w:rsidRPr="00172E99" w:rsidRDefault="00675C69" w:rsidP="00675C69">
      <w:pPr>
        <w:jc w:val="both"/>
      </w:pPr>
    </w:p>
    <w:p w:rsidR="00675C69" w:rsidRPr="00172E99" w:rsidRDefault="00675C69" w:rsidP="00675C69">
      <w:pPr>
        <w:jc w:val="both"/>
        <w:rPr>
          <w:b/>
          <w:i/>
          <w:color w:val="000000"/>
        </w:rPr>
      </w:pPr>
      <w:r w:rsidRPr="00172E99">
        <w:rPr>
          <w:b/>
          <w:i/>
          <w:color w:val="000000"/>
        </w:rPr>
        <w:t>OPIS POSLOVA RADNIH MJESTA, PODACI O PLAĆI, SADRŽAJU I NAČINU TESTIRANJA TE PRAVNI I DRUGI IZVORI ZA PRIPREMANJE KANDIDATA ZA TESTIRANJE</w:t>
      </w:r>
    </w:p>
    <w:p w:rsidR="00675C69" w:rsidRDefault="00675C69" w:rsidP="00675C69">
      <w:pPr>
        <w:jc w:val="both"/>
        <w:rPr>
          <w:b/>
          <w:color w:val="000000"/>
        </w:rPr>
      </w:pPr>
    </w:p>
    <w:p w:rsidR="00675C69" w:rsidRPr="00172E99" w:rsidRDefault="00675C69" w:rsidP="00675C69">
      <w:pPr>
        <w:jc w:val="both"/>
        <w:rPr>
          <w:b/>
          <w:color w:val="000000"/>
        </w:rPr>
      </w:pPr>
    </w:p>
    <w:p w:rsidR="00675C69" w:rsidRPr="00172E99" w:rsidRDefault="00675C69" w:rsidP="00675C69">
      <w:pPr>
        <w:jc w:val="both"/>
        <w:rPr>
          <w:color w:val="000000"/>
        </w:rPr>
      </w:pPr>
      <w:r w:rsidRPr="00172E99">
        <w:rPr>
          <w:b/>
          <w:color w:val="000000"/>
        </w:rPr>
        <w:t xml:space="preserve">NAPOMENA: </w:t>
      </w:r>
      <w:r w:rsidRPr="00172E99">
        <w:rPr>
          <w:color w:val="000000"/>
        </w:rPr>
        <w:t>O</w:t>
      </w:r>
      <w:r w:rsidRPr="00172E99">
        <w:t xml:space="preserve">bavijest o mjestu i vremenu održavanja testiranja objavit će se na službenoj web stranici Ministarstva pravosuđa i uprave </w:t>
      </w:r>
      <w:hyperlink r:id="rId8" w:history="1">
        <w:r w:rsidRPr="00172E99">
          <w:rPr>
            <w:rStyle w:val="Hiperveza"/>
            <w:rFonts w:eastAsia="Calibri"/>
            <w:lang w:eastAsia="en-US"/>
          </w:rPr>
          <w:t>https://mpu.gov.hr/</w:t>
        </w:r>
      </w:hyperlink>
      <w:r w:rsidRPr="00172E99">
        <w:rPr>
          <w:rFonts w:eastAsia="Calibri"/>
          <w:lang w:eastAsia="en-US"/>
        </w:rPr>
        <w:t xml:space="preserve"> </w:t>
      </w:r>
      <w:r w:rsidRPr="00172E99">
        <w:t>najmanje pet dana prije dana određenog za testiranje.</w:t>
      </w:r>
    </w:p>
    <w:p w:rsidR="00675C69" w:rsidRDefault="00675C69" w:rsidP="00675C69">
      <w:pPr>
        <w:contextualSpacing/>
        <w:jc w:val="both"/>
        <w:rPr>
          <w:b/>
        </w:rPr>
      </w:pPr>
    </w:p>
    <w:p w:rsidR="00675C69" w:rsidRPr="00172E99" w:rsidRDefault="00675C69" w:rsidP="00675C69">
      <w:pPr>
        <w:contextualSpacing/>
        <w:jc w:val="both"/>
        <w:rPr>
          <w:b/>
        </w:rPr>
      </w:pPr>
    </w:p>
    <w:p w:rsidR="00675C69" w:rsidRPr="00172E99" w:rsidRDefault="00675C69" w:rsidP="00675C69">
      <w:pPr>
        <w:jc w:val="both"/>
        <w:rPr>
          <w:b/>
          <w:i/>
          <w:color w:val="000000"/>
        </w:rPr>
      </w:pPr>
      <w:r w:rsidRPr="00172E99">
        <w:rPr>
          <w:b/>
          <w:i/>
          <w:color w:val="000000"/>
        </w:rPr>
        <w:t>Opis poslova radnih mjesta</w:t>
      </w:r>
    </w:p>
    <w:p w:rsidR="00675C69" w:rsidRPr="00172E99" w:rsidRDefault="00675C69" w:rsidP="00675C69">
      <w:pPr>
        <w:jc w:val="both"/>
      </w:pPr>
    </w:p>
    <w:p w:rsidR="00675C69" w:rsidRPr="00172E99" w:rsidRDefault="00675C69" w:rsidP="00675C69">
      <w:pPr>
        <w:jc w:val="both"/>
        <w:rPr>
          <w:rFonts w:eastAsia="Calibri"/>
          <w:b/>
        </w:rPr>
      </w:pPr>
      <w:r w:rsidRPr="00172E99">
        <w:rPr>
          <w:rFonts w:eastAsia="Calibri"/>
          <w:b/>
        </w:rPr>
        <w:t>GLAVNO TAJNIŠTVO</w:t>
      </w:r>
    </w:p>
    <w:p w:rsidR="00675C69" w:rsidRPr="00172E99" w:rsidRDefault="00675C69" w:rsidP="00675C69">
      <w:pPr>
        <w:pStyle w:val="tekst"/>
        <w:tabs>
          <w:tab w:val="left" w:pos="3495"/>
        </w:tabs>
        <w:spacing w:before="0" w:beforeAutospacing="0" w:after="0" w:afterAutospacing="0"/>
        <w:jc w:val="both"/>
        <w:rPr>
          <w:b/>
        </w:rPr>
      </w:pPr>
      <w:r w:rsidRPr="00172E99">
        <w:rPr>
          <w:b/>
        </w:rPr>
        <w:t>SEKTOR ZA PRAVOSUDNU INFRASTRUKTURU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b/>
        </w:rPr>
        <w:t>SLUŽBA ZA INVESTICIJSKO, TEKUĆE ODRŽAVANJE I ENERGETSKU UČINKOVITOST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>- stručni suradnik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95.)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1"/>
        </w:numPr>
        <w:contextualSpacing/>
        <w:jc w:val="both"/>
      </w:pPr>
      <w:r w:rsidRPr="00172E99">
        <w:t>obavlja manje složene stručne i tehničke poslove vezane uz izgradnju, adaptaciju, investicijsko i tekuće održavanje, poboljšanje energetske učinkovitosti poslovnih objekata pravosudnih i kaznenih tijela;</w:t>
      </w:r>
    </w:p>
    <w:p w:rsidR="00675C69" w:rsidRPr="00172E99" w:rsidRDefault="00675C69" w:rsidP="00675C69">
      <w:pPr>
        <w:numPr>
          <w:ilvl w:val="0"/>
          <w:numId w:val="1"/>
        </w:numPr>
        <w:contextualSpacing/>
        <w:jc w:val="both"/>
      </w:pPr>
      <w:r w:rsidRPr="00172E99">
        <w:t>izrađuje nacrte akata u manje složenim stvarima;</w:t>
      </w:r>
    </w:p>
    <w:p w:rsidR="00675C69" w:rsidRPr="00172E99" w:rsidRDefault="00675C69" w:rsidP="00675C69">
      <w:pPr>
        <w:numPr>
          <w:ilvl w:val="0"/>
          <w:numId w:val="1"/>
        </w:numPr>
        <w:contextualSpacing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contextualSpacing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E92769" w:rsidRDefault="00675C69" w:rsidP="00675C69">
      <w:pPr>
        <w:pStyle w:val="xmsonormal"/>
        <w:numPr>
          <w:ilvl w:val="0"/>
          <w:numId w:val="18"/>
        </w:numPr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E92769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Zakon o gradnji („Narodne novine“, br. 153/13, 20/17, 39/19, i 125/19); </w:t>
      </w:r>
    </w:p>
    <w:p w:rsidR="00675C69" w:rsidRPr="00E92769" w:rsidRDefault="00675C69" w:rsidP="00675C69">
      <w:pPr>
        <w:numPr>
          <w:ilvl w:val="0"/>
          <w:numId w:val="18"/>
        </w:numPr>
        <w:shd w:val="clear" w:color="auto" w:fill="FFFFFF"/>
        <w:spacing w:before="240" w:after="240"/>
        <w:rPr>
          <w:b/>
          <w:bCs/>
          <w:color w:val="424242"/>
        </w:rPr>
      </w:pPr>
      <w:r w:rsidRPr="00E92769">
        <w:rPr>
          <w:rStyle w:val="Naglaeno"/>
          <w:b w:val="0"/>
          <w:color w:val="000000"/>
        </w:rPr>
        <w:t>Pravilnik o jednostavnim i drugim građevinama i radovima</w:t>
      </w:r>
      <w:r w:rsidRPr="00E92769">
        <w:rPr>
          <w:b/>
          <w:bCs/>
          <w:color w:val="424242"/>
        </w:rPr>
        <w:br/>
      </w:r>
      <w:r w:rsidRPr="00E92769">
        <w:rPr>
          <w:rStyle w:val="Naglaeno"/>
          <w:b w:val="0"/>
          <w:color w:val="000000"/>
        </w:rPr>
        <w:t>(„Narodne novine“ broj </w:t>
      </w:r>
      <w:hyperlink r:id="rId9" w:history="1">
        <w:r w:rsidRPr="00E92769">
          <w:rPr>
            <w:rStyle w:val="Hiperveza"/>
            <w:color w:val="000000"/>
            <w:u w:val="none"/>
          </w:rPr>
          <w:t>112/17</w:t>
        </w:r>
      </w:hyperlink>
      <w:r w:rsidRPr="00E92769">
        <w:rPr>
          <w:rStyle w:val="Naglaeno"/>
          <w:color w:val="000000"/>
        </w:rPr>
        <w:t>, </w:t>
      </w:r>
      <w:hyperlink r:id="rId10" w:history="1">
        <w:r w:rsidRPr="00E92769">
          <w:rPr>
            <w:rStyle w:val="Hiperveza"/>
            <w:color w:val="000000"/>
            <w:u w:val="none"/>
          </w:rPr>
          <w:t>34/18</w:t>
        </w:r>
      </w:hyperlink>
      <w:r w:rsidRPr="00E92769">
        <w:rPr>
          <w:rStyle w:val="Naglaeno"/>
          <w:color w:val="000000"/>
        </w:rPr>
        <w:t>, </w:t>
      </w:r>
      <w:hyperlink r:id="rId11" w:history="1">
        <w:r w:rsidRPr="00E92769">
          <w:rPr>
            <w:rStyle w:val="Hiperveza"/>
            <w:color w:val="000000"/>
            <w:u w:val="none"/>
          </w:rPr>
          <w:t>36/19</w:t>
        </w:r>
      </w:hyperlink>
      <w:r w:rsidRPr="00E92769">
        <w:rPr>
          <w:rStyle w:val="Naglaeno"/>
          <w:color w:val="000000"/>
        </w:rPr>
        <w:t>, </w:t>
      </w:r>
      <w:hyperlink r:id="rId12" w:history="1">
        <w:r w:rsidRPr="00E92769">
          <w:rPr>
            <w:rStyle w:val="Hiperveza"/>
            <w:color w:val="000000"/>
            <w:u w:val="none"/>
          </w:rPr>
          <w:t>98/19</w:t>
        </w:r>
      </w:hyperlink>
      <w:r w:rsidRPr="00E92769">
        <w:rPr>
          <w:rStyle w:val="Naglaeno"/>
          <w:color w:val="000000"/>
        </w:rPr>
        <w:t>, </w:t>
      </w:r>
      <w:hyperlink r:id="rId13" w:history="1">
        <w:r w:rsidRPr="00E92769">
          <w:rPr>
            <w:rStyle w:val="Hiperveza"/>
            <w:color w:val="000000"/>
            <w:u w:val="none"/>
          </w:rPr>
          <w:t>31/20</w:t>
        </w:r>
      </w:hyperlink>
      <w:r w:rsidRPr="00E92769">
        <w:rPr>
          <w:rStyle w:val="Naglaeno"/>
          <w:color w:val="000000"/>
        </w:rPr>
        <w:t xml:space="preserve"> i </w:t>
      </w:r>
      <w:hyperlink r:id="rId14" w:history="1">
        <w:r w:rsidRPr="00E92769">
          <w:rPr>
            <w:rStyle w:val="Hiperveza"/>
            <w:color w:val="000000"/>
            <w:u w:val="none"/>
          </w:rPr>
          <w:t>74/22</w:t>
        </w:r>
      </w:hyperlink>
      <w:r w:rsidRPr="00E92769">
        <w:rPr>
          <w:rStyle w:val="Naglaeno"/>
          <w:b w:val="0"/>
          <w:color w:val="000000"/>
        </w:rPr>
        <w:t>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rPr>
          <w:b/>
        </w:rPr>
        <w:lastRenderedPageBreak/>
        <w:t>UPRAVA ZA GRAĐANSKO, TRGOVAČKO I UPRAVNO PRAVO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rPr>
          <w:b/>
        </w:rPr>
        <w:t>SEKTOR ZA PROPISE GRAĐANSKOG I TRGOVAČKOG PRAVA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rPr>
          <w:b/>
        </w:rPr>
        <w:t>SLUŽBA ZA OPĆE PROPISE GRAĐANSKOG MATERIJALNOG PRAVA I SUSTAV BESPLATNE PRAVNE POMOĆI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Odjel za opće propise građanskog materijalnog prava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spacing w:val="-2"/>
        </w:rPr>
        <w:t xml:space="preserve">samostalni upravni referent </w:t>
      </w:r>
      <w:r w:rsidRPr="00172E99">
        <w:t xml:space="preserve">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232.)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2"/>
        </w:numPr>
        <w:contextualSpacing/>
        <w:jc w:val="both"/>
      </w:pPr>
      <w:bookmarkStart w:id="0" w:name="_Hlk51149086"/>
      <w:r w:rsidRPr="00172E99">
        <w:t>prati propise i radi na manje složenim upravnim i stručnim poslovima iz djelokruga Odjela;</w:t>
      </w:r>
    </w:p>
    <w:p w:rsidR="00675C69" w:rsidRPr="00172E99" w:rsidRDefault="00675C69" w:rsidP="00675C69">
      <w:pPr>
        <w:numPr>
          <w:ilvl w:val="0"/>
          <w:numId w:val="2"/>
        </w:numPr>
        <w:contextualSpacing/>
        <w:jc w:val="both"/>
      </w:pPr>
      <w:r w:rsidRPr="00172E99">
        <w:t>sudjeluje u izradi nacrta prijedloga propisa iz područja obveznog prava i nasljednog prava i priprema stručna mišljenja u vezi s primjenom tih propisa;</w:t>
      </w:r>
    </w:p>
    <w:p w:rsidR="00675C69" w:rsidRPr="00172E99" w:rsidRDefault="00675C69" w:rsidP="00675C69">
      <w:pPr>
        <w:numPr>
          <w:ilvl w:val="0"/>
          <w:numId w:val="2"/>
        </w:numPr>
        <w:contextualSpacing/>
        <w:jc w:val="both"/>
      </w:pPr>
      <w:r w:rsidRPr="00172E99">
        <w:t>sudjeluje u radu institucija i drugih tijela Europske unije u djelokrugu Odjela;</w:t>
      </w:r>
    </w:p>
    <w:p w:rsidR="00675C69" w:rsidRPr="00172E99" w:rsidRDefault="00675C69" w:rsidP="00675C69">
      <w:pPr>
        <w:numPr>
          <w:ilvl w:val="0"/>
          <w:numId w:val="2"/>
        </w:numPr>
        <w:contextualSpacing/>
        <w:jc w:val="both"/>
      </w:pPr>
      <w:r w:rsidRPr="00172E99">
        <w:t>sudjeluje u praćenju direktiva i uredbi Europske unije iz djelokruga Odjela, analizira prijedloge akata Europske unije iz djelokruga Odjela i daje prijedloge za usklađenje propisa iz djelokruga Odjela s pravnom stečevinom Europske unije;</w:t>
      </w:r>
    </w:p>
    <w:p w:rsidR="00675C69" w:rsidRPr="00172E99" w:rsidRDefault="00675C69" w:rsidP="00675C69">
      <w:pPr>
        <w:numPr>
          <w:ilvl w:val="0"/>
          <w:numId w:val="2"/>
        </w:numPr>
        <w:contextualSpacing/>
        <w:jc w:val="both"/>
      </w:pPr>
      <w:r w:rsidRPr="00172E99">
        <w:t>u djelokrugu Odjela priprema stručna mišljenja o nacrtima prijedloga propisa, nacionalnih strategija, nacionalnih programa, akcijskih planova i drugih akata tijela državne uprave te sudjeluje u njihovoj izradi;</w:t>
      </w:r>
    </w:p>
    <w:p w:rsidR="00675C69" w:rsidRPr="00172E99" w:rsidRDefault="00675C69" w:rsidP="00675C69">
      <w:pPr>
        <w:numPr>
          <w:ilvl w:val="0"/>
          <w:numId w:val="2"/>
        </w:numPr>
        <w:contextualSpacing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E92769" w:rsidRDefault="00675C69" w:rsidP="00675C69">
      <w:pPr>
        <w:pStyle w:val="Odlomakpopisa"/>
        <w:numPr>
          <w:ilvl w:val="0"/>
          <w:numId w:val="22"/>
        </w:numPr>
        <w:tabs>
          <w:tab w:val="left" w:pos="0"/>
          <w:tab w:val="left" w:pos="8364"/>
        </w:tabs>
        <w:suppressAutoHyphens/>
        <w:spacing w:line="240" w:lineRule="auto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E92769">
        <w:rPr>
          <w:rStyle w:val="Naglaeno"/>
          <w:rFonts w:ascii="Times New Roman" w:hAnsi="Times New Roman" w:cs="Times New Roman"/>
          <w:b w:val="0"/>
          <w:sz w:val="24"/>
          <w:szCs w:val="24"/>
        </w:rPr>
        <w:t>Zakon o obveznim odnosima („Narodne novine“, broj 35/05., 41/08.,125/11., 78/15., 29/18., 126/21., 114/22. i 156/22.)</w:t>
      </w:r>
    </w:p>
    <w:p w:rsidR="00675C69" w:rsidRPr="006542ED" w:rsidRDefault="00675C69" w:rsidP="00675C69">
      <w:pPr>
        <w:pStyle w:val="Odlomakpopis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2ED">
        <w:rPr>
          <w:rFonts w:ascii="Times New Roman" w:hAnsi="Times New Roman" w:cs="Times New Roman"/>
          <w:sz w:val="24"/>
          <w:szCs w:val="24"/>
        </w:rPr>
        <w:t>Zakon o nasljeđivanju („Narodne novine“, broj 48/03., 163/03., 35/05., 127/13., 33/15. i 14/19.)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SEKTOR ZA DRUGOSTUPANJSKE POSTUPKE I PROPISE UPRAVNOG PRAVA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SLUŽBA ZA STRATEŠKE PROJEKTE I PROPISE UPRAVNOG PRAVA</w:t>
      </w:r>
      <w:bookmarkEnd w:id="0"/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spacing w:val="-2"/>
        </w:rPr>
        <w:t xml:space="preserve">samostalni upravni referent </w:t>
      </w:r>
      <w:r w:rsidRPr="00172E99">
        <w:t xml:space="preserve">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258.)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>prati propise i radi na manje složenim upravnim i stručnim poslovima iz djelokruga Službe;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 xml:space="preserve">sudjeluje u izradi nacrta prijedloga propisa iz područja djelokruga Službe; 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>sudjeluje u provođenju prvostupanjskih postupaka izvlaštenja kad se izvlaštenje provodi radi izgradnje građevine ili izvođenja radova za koje je Vlada Republike Hrvatske donijela odluku o proglašenju strateškog projekta Republike Hrvatske;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 xml:space="preserve">obavlja upravne i stručne poslove koji se odnose na izradu prijedloga zakona i propisa upravno sudskog </w:t>
      </w:r>
      <w:proofErr w:type="spellStart"/>
      <w:r w:rsidRPr="00172E99">
        <w:t>postupovnog</w:t>
      </w:r>
      <w:proofErr w:type="spellEnd"/>
      <w:r w:rsidRPr="00172E99">
        <w:t xml:space="preserve"> prava; 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>izrađuje  stručna mišljenja u vezi s primjenom i provedbom tih propisa;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 xml:space="preserve">obavlja upravne i stručne poslove vezano za pitanja sukcesije; 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>obavlja prijem stranaka;</w:t>
      </w:r>
    </w:p>
    <w:p w:rsidR="00675C69" w:rsidRPr="00172E99" w:rsidRDefault="00675C69" w:rsidP="00675C69">
      <w:pPr>
        <w:numPr>
          <w:ilvl w:val="0"/>
          <w:numId w:val="2"/>
        </w:numPr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3A7830" w:rsidRDefault="00675C69" w:rsidP="00675C69">
      <w:pPr>
        <w:pStyle w:val="Odlomakpopis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830">
        <w:rPr>
          <w:rFonts w:ascii="Times New Roman" w:hAnsi="Times New Roman" w:cs="Times New Roman"/>
          <w:sz w:val="24"/>
          <w:szCs w:val="24"/>
        </w:rPr>
        <w:t>Zakon o izvlaštenju i određivanju naknade („Narodne novine˝, broj 74/14., 69/17. i 98/19.)</w:t>
      </w:r>
    </w:p>
    <w:p w:rsidR="00675C69" w:rsidRPr="003A7830" w:rsidRDefault="00675C69" w:rsidP="00675C69">
      <w:pPr>
        <w:pStyle w:val="Odlomakpopisa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830">
        <w:rPr>
          <w:rFonts w:ascii="Times New Roman" w:hAnsi="Times New Roman" w:cs="Times New Roman"/>
          <w:sz w:val="24"/>
          <w:szCs w:val="24"/>
        </w:rPr>
        <w:t xml:space="preserve">Zakon o općem upravnom postupku („Narodne novine“, broj 47/09. i 110/21.) </w:t>
      </w:r>
    </w:p>
    <w:p w:rsidR="00675C69" w:rsidRDefault="00675C69" w:rsidP="00675C69">
      <w:pPr>
        <w:jc w:val="both"/>
        <w:rPr>
          <w:b/>
        </w:rPr>
      </w:pPr>
    </w:p>
    <w:p w:rsidR="00304FEB" w:rsidRPr="00172E99" w:rsidRDefault="00304FEB" w:rsidP="00675C69">
      <w:pPr>
        <w:jc w:val="both"/>
        <w:rPr>
          <w:b/>
        </w:rPr>
      </w:pPr>
      <w:bookmarkStart w:id="1" w:name="_GoBack"/>
      <w:bookmarkEnd w:id="1"/>
    </w:p>
    <w:p w:rsidR="00675C69" w:rsidRPr="00172E99" w:rsidRDefault="00675C69" w:rsidP="00675C69">
      <w:pPr>
        <w:jc w:val="both"/>
      </w:pPr>
      <w:r w:rsidRPr="00172E99">
        <w:rPr>
          <w:b/>
        </w:rPr>
        <w:lastRenderedPageBreak/>
        <w:t>SEKTOR ZA ZEMLJIŠNOKNJIŽNA I STVARNA PRAVA</w:t>
      </w:r>
    </w:p>
    <w:p w:rsidR="00675C69" w:rsidRPr="00172E99" w:rsidRDefault="00675C69" w:rsidP="00675C69">
      <w:pPr>
        <w:jc w:val="both"/>
      </w:pPr>
      <w:r w:rsidRPr="00172E99">
        <w:rPr>
          <w:b/>
        </w:rPr>
        <w:t>SLUŽBA ZA STVARNA PRAVA</w:t>
      </w:r>
    </w:p>
    <w:p w:rsidR="00675C69" w:rsidRPr="00172E99" w:rsidRDefault="00675C69" w:rsidP="00675C69">
      <w:pPr>
        <w:jc w:val="both"/>
      </w:pPr>
      <w:r w:rsidRPr="00172E99">
        <w:rPr>
          <w:b/>
          <w:bCs/>
        </w:rPr>
        <w:t>Odjel za izuzimanje od zabrane raspolaganja nekretninama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spacing w:val="-2"/>
        </w:rPr>
        <w:t xml:space="preserve">upravni referent </w:t>
      </w:r>
      <w:r w:rsidRPr="00172E99">
        <w:t xml:space="preserve">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276.)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72E99">
        <w:t xml:space="preserve">obavlja administrativne poslove iz djelokruga Službe koji uključuju vođenje evidencija, dostavu, pribavljanje i priprema predmeta; </w:t>
      </w:r>
    </w:p>
    <w:p w:rsidR="00675C69" w:rsidRPr="00172E99" w:rsidRDefault="00675C69" w:rsidP="00675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72E99">
        <w:t>izrađuje izradu nacrta akata u manje složenim stvarima;</w:t>
      </w:r>
    </w:p>
    <w:p w:rsidR="00675C69" w:rsidRPr="00172E99" w:rsidRDefault="00675C69" w:rsidP="00675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72E99">
        <w:t>ulaže podneske i dostavnice;</w:t>
      </w:r>
    </w:p>
    <w:p w:rsidR="00675C69" w:rsidRPr="00172E99" w:rsidRDefault="00675C69" w:rsidP="00675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72E99">
        <w:t xml:space="preserve">obavlja preslikavanje akata i potrebne dokumentacije; </w:t>
      </w:r>
    </w:p>
    <w:p w:rsidR="00675C69" w:rsidRPr="00172E99" w:rsidRDefault="00675C69" w:rsidP="00675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autoSpaceDE w:val="0"/>
        <w:autoSpaceDN w:val="0"/>
        <w:adjustRightInd w:val="0"/>
        <w:jc w:val="both"/>
      </w:pPr>
    </w:p>
    <w:p w:rsidR="00675C6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3A7830" w:rsidRDefault="00675C69" w:rsidP="00675C69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830">
        <w:rPr>
          <w:rFonts w:ascii="Times New Roman" w:hAnsi="Times New Roman" w:cs="Times New Roman"/>
          <w:sz w:val="24"/>
          <w:szCs w:val="24"/>
        </w:rPr>
        <w:t>Zakon o općem upravnom postupku (Narodne novine, broj 47/09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A7830">
        <w:rPr>
          <w:rFonts w:ascii="Times New Roman" w:hAnsi="Times New Roman" w:cs="Times New Roman"/>
          <w:sz w:val="24"/>
          <w:szCs w:val="24"/>
        </w:rPr>
        <w:t xml:space="preserve"> 110/21) </w:t>
      </w:r>
    </w:p>
    <w:p w:rsidR="00675C69" w:rsidRPr="003A7830" w:rsidRDefault="00675C69" w:rsidP="00675C69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830">
        <w:rPr>
          <w:rFonts w:ascii="Times New Roman" w:hAnsi="Times New Roman" w:cs="Times New Roman"/>
          <w:sz w:val="24"/>
          <w:szCs w:val="24"/>
        </w:rPr>
        <w:t>Uredba o uredskom poslovanju (Narodne novine, broj 75/21)</w:t>
      </w:r>
    </w:p>
    <w:p w:rsidR="00675C69" w:rsidRPr="005F22BD" w:rsidRDefault="00675C69" w:rsidP="00675C69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30">
        <w:rPr>
          <w:rFonts w:ascii="Times New Roman" w:hAnsi="Times New Roman" w:cs="Times New Roman"/>
          <w:sz w:val="24"/>
          <w:szCs w:val="24"/>
        </w:rPr>
        <w:t xml:space="preserve">Zakon o vlasništvu i drugim stvarnim pravima (Narodne novine, broj 91/96., 68/98., 137/99., 22/00., 73/00., 114/01., 79/06., 141/06., 146/08., 38/09., 153/09., 90/10., 143/12., 152/14., 81/15. i 94/17.) i to: - </w:t>
      </w:r>
      <w:r w:rsidRPr="005F22BD">
        <w:rPr>
          <w:rFonts w:ascii="Times New Roman" w:hAnsi="Times New Roman" w:cs="Times New Roman"/>
          <w:b/>
          <w:sz w:val="24"/>
          <w:szCs w:val="24"/>
        </w:rPr>
        <w:t>Dio prvi  OPĆE ODREDBE O STVARIMA I STVARNIM PRAVIMA (Vlasništvo i druga stvarna prava), 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F22BD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F22BD">
        <w:rPr>
          <w:rFonts w:ascii="Times New Roman" w:hAnsi="Times New Roman" w:cs="Times New Roman"/>
          <w:b/>
          <w:sz w:val="24"/>
          <w:szCs w:val="24"/>
        </w:rPr>
        <w:t xml:space="preserve">9., -Dio osmi   STVARNA PRAVA STRANIH OSOBA (Primjena zakona na strane osobe, </w:t>
      </w:r>
      <w:r>
        <w:rPr>
          <w:rFonts w:ascii="Times New Roman" w:hAnsi="Times New Roman" w:cs="Times New Roman"/>
          <w:b/>
          <w:sz w:val="24"/>
          <w:szCs w:val="24"/>
        </w:rPr>
        <w:t>čl.</w:t>
      </w:r>
      <w:r w:rsidRPr="005F22BD">
        <w:rPr>
          <w:rFonts w:ascii="Times New Roman" w:hAnsi="Times New Roman" w:cs="Times New Roman"/>
          <w:b/>
          <w:sz w:val="24"/>
          <w:szCs w:val="24"/>
        </w:rPr>
        <w:t xml:space="preserve"> 354.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F22BD">
        <w:rPr>
          <w:rFonts w:ascii="Times New Roman" w:hAnsi="Times New Roman" w:cs="Times New Roman"/>
          <w:b/>
          <w:sz w:val="24"/>
          <w:szCs w:val="24"/>
        </w:rPr>
        <w:t xml:space="preserve"> 358.b)</w:t>
      </w:r>
    </w:p>
    <w:p w:rsidR="00675C69" w:rsidRPr="003A7830" w:rsidRDefault="00675C69" w:rsidP="00675C69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830">
        <w:rPr>
          <w:rFonts w:ascii="Times New Roman" w:hAnsi="Times New Roman" w:cs="Times New Roman"/>
          <w:sz w:val="24"/>
          <w:szCs w:val="24"/>
        </w:rPr>
        <w:t>Uredba o zabrani raspolaganja nekretninama na teritoriju Republike Hrvatske (Narodne novine, broj: 36/91.)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jc w:val="both"/>
        <w:rPr>
          <w:b/>
        </w:rPr>
      </w:pPr>
      <w:r w:rsidRPr="00172E99">
        <w:rPr>
          <w:b/>
        </w:rPr>
        <w:t>UPRAVA ZA KAZNENO PRAVO</w:t>
      </w:r>
    </w:p>
    <w:p w:rsidR="00675C69" w:rsidRPr="00172E99" w:rsidRDefault="00675C69" w:rsidP="00675C69">
      <w:pPr>
        <w:jc w:val="both"/>
      </w:pPr>
      <w:r w:rsidRPr="00172E99">
        <w:rPr>
          <w:rFonts w:eastAsia="Calibri"/>
          <w:b/>
        </w:rPr>
        <w:t>SEKTOR ZA PROPISE KAZNENOG PRAVA</w:t>
      </w:r>
    </w:p>
    <w:p w:rsidR="00675C69" w:rsidRPr="00172E99" w:rsidRDefault="00675C69" w:rsidP="00675C69">
      <w:pPr>
        <w:jc w:val="both"/>
      </w:pPr>
      <w:r w:rsidRPr="00172E99">
        <w:rPr>
          <w:rFonts w:eastAsia="Calibri"/>
          <w:b/>
        </w:rPr>
        <w:t>SLUŽBA ZA PROPISE KAZNENOG PROCESNOG PRAVA</w:t>
      </w:r>
    </w:p>
    <w:p w:rsidR="00675C69" w:rsidRPr="00172E99" w:rsidRDefault="00675C69" w:rsidP="00675C69">
      <w:pPr>
        <w:jc w:val="both"/>
      </w:pPr>
      <w:r w:rsidRPr="00172E99">
        <w:rPr>
          <w:rFonts w:eastAsia="Calibri"/>
          <w:b/>
        </w:rPr>
        <w:t>Odjel za kazneno procesno pravo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rFonts w:eastAsia="Calibri"/>
          <w:spacing w:val="-2"/>
        </w:rPr>
        <w:t xml:space="preserve">stručni suradnik </w:t>
      </w:r>
      <w:r w:rsidRPr="00172E99">
        <w:t>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290.)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>sudjeluje u izradi nacrta propisa kaznenog procesnog prava;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>izrađuje nacrte prijedloga mišljenja na nacrte propisa koje izrađuju pojedina tijela državne uprave;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>izrađuje nacrte prijedloga mišljenja u svezi primjene propisa kaznenog procesnog prava;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>sudjeluje u praćenju izradu zakonodavnih prijedloga Europske unije i Vijeća Europe koji se odnose na kazneno procesno pravo;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E92769" w:rsidRDefault="00675C69" w:rsidP="00675C69">
      <w:pPr>
        <w:pStyle w:val="Odlomakpopis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769">
        <w:rPr>
          <w:rFonts w:ascii="Times New Roman" w:hAnsi="Times New Roman" w:cs="Times New Roman"/>
          <w:sz w:val="24"/>
          <w:szCs w:val="24"/>
        </w:rPr>
        <w:t xml:space="preserve">Zakon o kaznenom postupku (NN  </w:t>
      </w:r>
      <w:hyperlink r:id="rId15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152/08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6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76/09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7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80/11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8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121/11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9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91/12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0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143/12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1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56/13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2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145/13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3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152/14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4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70/17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5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126/19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6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126/19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7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130/20</w:t>
        </w:r>
      </w:hyperlink>
      <w:r w:rsidRPr="00E92769">
        <w:rPr>
          <w:rStyle w:val="Hiperveza"/>
          <w:rFonts w:ascii="Times New Roman" w:hAnsi="Times New Roman" w:cs="Times New Roman"/>
          <w:color w:val="000000"/>
          <w:sz w:val="24"/>
          <w:szCs w:val="24"/>
          <w:u w:val="none"/>
        </w:rPr>
        <w:t xml:space="preserve"> i</w:t>
      </w:r>
      <w:r w:rsidRPr="00E9276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8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80/22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75C69" w:rsidRPr="00E92769" w:rsidRDefault="00675C69" w:rsidP="00675C69">
      <w:pPr>
        <w:pStyle w:val="Odlomakpopis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2769">
        <w:rPr>
          <w:rFonts w:ascii="Times New Roman" w:hAnsi="Times New Roman" w:cs="Times New Roman"/>
          <w:sz w:val="24"/>
          <w:szCs w:val="24"/>
        </w:rPr>
        <w:t>Kazneni zakon (NN </w:t>
      </w:r>
      <w:hyperlink r:id="rId29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125/11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0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144/12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1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56/15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2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61/15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3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101/17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4" w:tgtFrame="_blank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118/18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5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126/19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6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84/21</w:t>
        </w:r>
      </w:hyperlink>
      <w:r w:rsidRPr="00E92769">
        <w:rPr>
          <w:rStyle w:val="Hiperveza"/>
          <w:rFonts w:ascii="Times New Roman" w:hAnsi="Times New Roman" w:cs="Times New Roman"/>
          <w:color w:val="000000"/>
          <w:sz w:val="24"/>
          <w:szCs w:val="24"/>
          <w:u w:val="none"/>
        </w:rPr>
        <w:t xml:space="preserve"> i</w:t>
      </w:r>
      <w:r w:rsidRPr="00E9276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7" w:history="1">
        <w:r w:rsidRPr="00E92769">
          <w:rPr>
            <w:rStyle w:val="Hiperveza"/>
            <w:rFonts w:ascii="Times New Roman" w:hAnsi="Times New Roman" w:cs="Times New Roman"/>
            <w:color w:val="000000"/>
            <w:sz w:val="24"/>
            <w:szCs w:val="24"/>
            <w:u w:val="none"/>
          </w:rPr>
          <w:t>114/22</w:t>
        </w:r>
      </w:hyperlink>
      <w:r w:rsidRPr="00E927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b/>
        </w:rPr>
        <w:lastRenderedPageBreak/>
        <w:t>SEKTOR ZA EVIDENCIJE, POMILOVANJA I PODRŠKU ŽRTVAMA I SVJEDOCIMA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b/>
        </w:rPr>
        <w:t>SLUŽBA ZA EVIDENCIJE I POMILOVANJA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Odjel za kaznene evidencije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172E99">
        <w:t>- viši upravni referent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302.)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 xml:space="preserve">surađuje s kaznenim zavodima, općinskim i županijskim sudovima u prikupljanju izvješća i podataka u postupku do donošenja odluke o rehabilitaciji; 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 xml:space="preserve">utvrđuje nastup rehabilitacije; 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 xml:space="preserve">rješava predmete po zahtjevu pravosudnih tijela, državnih tijela i građana vezano uz davanje podataka iz kaznenih evidencija sukladno zakonskim propisima; 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 xml:space="preserve">provjerava identitet osobe prema Protokolu o pristupu podacima iz Kaznene evidencije, Prekršajne evidencije, Evidencije dodijeljenih matičnih brojeva i Evidencije prebivališta i  boravišta; </w:t>
      </w:r>
    </w:p>
    <w:p w:rsidR="00675C69" w:rsidRPr="00172E99" w:rsidRDefault="00675C69" w:rsidP="00675C69">
      <w:pPr>
        <w:numPr>
          <w:ilvl w:val="0"/>
          <w:numId w:val="3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jc w:val="both"/>
        <w:rPr>
          <w:rFonts w:eastAsia="Calibri"/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Zakon o pravnim posljedicama osude, kaznenoj evidenciji i rehabilitaciji („Narodne novine“,  broj 143/12, 105/15, 32/17 i 53/22)</w:t>
      </w:r>
    </w:p>
    <w:p w:rsidR="00675C69" w:rsidRDefault="00675C69" w:rsidP="00675C69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 xml:space="preserve">Pravilnik o kaznenoj evidenciji („Narodne novine“, broj 37/2021 i 39/2021)  </w:t>
      </w:r>
    </w:p>
    <w:p w:rsidR="00675C69" w:rsidRPr="00172E99" w:rsidRDefault="00675C69" w:rsidP="00675C69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 xml:space="preserve">Zakon o općem upravnom postupku („Narodne novine“, broj 47/09 i 110/21) u dijelu koji se odnosi na: </w:t>
      </w:r>
      <w:r w:rsidRPr="00172E99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72E99">
        <w:rPr>
          <w:rFonts w:ascii="Times New Roman" w:hAnsi="Times New Roman" w:cs="Times New Roman"/>
          <w:b/>
          <w:i/>
          <w:iCs/>
          <w:sz w:val="24"/>
          <w:szCs w:val="24"/>
        </w:rPr>
        <w:t>smi  dio - izdavanje potvrda</w:t>
      </w:r>
    </w:p>
    <w:p w:rsidR="00675C69" w:rsidRPr="00172E99" w:rsidRDefault="00675C69" w:rsidP="00675C69">
      <w:pPr>
        <w:pStyle w:val="Bezproreda"/>
        <w:numPr>
          <w:ilvl w:val="0"/>
          <w:numId w:val="15"/>
        </w:numPr>
        <w:jc w:val="both"/>
        <w:rPr>
          <w:b/>
          <w:i/>
          <w:iCs/>
        </w:rPr>
      </w:pPr>
      <w:r w:rsidRPr="00172E99">
        <w:rPr>
          <w:rFonts w:ascii="Times New Roman" w:hAnsi="Times New Roman" w:cs="Times New Roman"/>
          <w:sz w:val="24"/>
          <w:szCs w:val="24"/>
        </w:rPr>
        <w:t>Kazneni zakon – opći dio („Narodne novine“, broj 125/11, 144/12, 56/15, 61/15, 101/17, 118/18, 126/19, 84/21 i 114/22) u dijelu koji se odnosi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E99">
        <w:rPr>
          <w:b/>
          <w:i/>
          <w:iCs/>
        </w:rPr>
        <w:t>Glava četvrta (IV.) Kazne</w:t>
      </w:r>
    </w:p>
    <w:p w:rsidR="00675C69" w:rsidRPr="00172E99" w:rsidRDefault="00675C69" w:rsidP="00675C69">
      <w:pPr>
        <w:jc w:val="both"/>
        <w:rPr>
          <w:rFonts w:eastAsia="Calibri"/>
        </w:rPr>
      </w:pPr>
    </w:p>
    <w:p w:rsidR="00675C69" w:rsidRPr="00172E99" w:rsidRDefault="00675C69" w:rsidP="00675C69">
      <w:pPr>
        <w:jc w:val="both"/>
        <w:rPr>
          <w:rFonts w:eastAsia="Calibri"/>
          <w:b/>
        </w:rPr>
      </w:pPr>
      <w:r w:rsidRPr="00172E99">
        <w:rPr>
          <w:rFonts w:eastAsia="Calibri"/>
          <w:b/>
        </w:rPr>
        <w:t>UPRAVA ZA EUROPSKE POSLOVE, MEĐUNARODNU I PRAVOSUDNU SURADNJU I SPRJEČAVANJE KORUPCIJE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  <w:b/>
        </w:rPr>
        <w:t>SEKTOR ZA MEĐUNARODNU PRAVNU POMOĆ I PRAVOSUDNU SURADNJU S DRŽAVAMA ČLANICAMA EUROPSKE UNIJE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  <w:b/>
        </w:rPr>
        <w:t>SLUŽBA ZA MEĐUNARODNU PRAVNU POMOĆ I PRAVOSUDNU SURADNJU U KAZNENIM STVARIMA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  <w:b/>
        </w:rPr>
        <w:t>Odjel za pravosudnu suradnju u kaznenim stvarima s državama članicama Europske unije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rFonts w:eastAsia="Calibri"/>
          <w:spacing w:val="-2"/>
        </w:rPr>
        <w:t xml:space="preserve">stručni suradnik </w:t>
      </w:r>
      <w:r w:rsidRPr="00172E99">
        <w:t>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350.)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obavlja manje složene poslove iz područja pravosudne suradnje u kaznenim stvarima s državama članicama Europske unije;</w:t>
      </w: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obavlja poslove pružanja potpore Europskoj pravosudnoj mreži u kaznenim stvarima i nacionalnom državnom odvjetniku za vezu pri EUROJUST-u;</w:t>
      </w:r>
    </w:p>
    <w:p w:rsidR="00675C69" w:rsidRPr="00172E99" w:rsidRDefault="00675C69" w:rsidP="00675C69">
      <w:pPr>
        <w:pStyle w:val="Odlomakpopisa"/>
        <w:numPr>
          <w:ilvl w:val="0"/>
          <w:numId w:val="1"/>
        </w:numPr>
        <w:tabs>
          <w:tab w:val="left" w:pos="0"/>
          <w:tab w:val="left" w:pos="8364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99">
        <w:rPr>
          <w:rFonts w:ascii="Times New Roman" w:eastAsia="Calibri" w:hAnsi="Times New Roman" w:cs="Times New Roman"/>
          <w:sz w:val="24"/>
          <w:szCs w:val="24"/>
        </w:rPr>
        <w:t>obavlja i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Zakon o međunarodnoj pravnoj pomoći u kaznenim stvarima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72E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 broj</w:t>
      </w:r>
      <w:r w:rsidRPr="00172E99">
        <w:rPr>
          <w:rFonts w:ascii="Times New Roman" w:hAnsi="Times New Roman" w:cs="Times New Roman"/>
          <w:sz w:val="24"/>
          <w:szCs w:val="24"/>
        </w:rPr>
        <w:t xml:space="preserve"> 178/04)</w:t>
      </w:r>
    </w:p>
    <w:p w:rsidR="00675C69" w:rsidRPr="00172E99" w:rsidRDefault="00675C69" w:rsidP="00675C69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Zakon o pravosudnoj suradnji u kaznenim stvarima s državama članicama EU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72E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 broj</w:t>
      </w:r>
      <w:r w:rsidRPr="00172E99">
        <w:rPr>
          <w:rFonts w:ascii="Times New Roman" w:hAnsi="Times New Roman" w:cs="Times New Roman"/>
          <w:sz w:val="24"/>
          <w:szCs w:val="24"/>
        </w:rPr>
        <w:t xml:space="preserve"> 91/10, 81/13, 124/13, 26/15, 102/17, 68/18, 70/19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72E99">
        <w:rPr>
          <w:rFonts w:ascii="Times New Roman" w:hAnsi="Times New Roman" w:cs="Times New Roman"/>
          <w:sz w:val="24"/>
          <w:szCs w:val="24"/>
        </w:rPr>
        <w:t xml:space="preserve"> 141/20) – </w:t>
      </w:r>
      <w:r w:rsidRPr="00172E99">
        <w:rPr>
          <w:rFonts w:ascii="Times New Roman" w:hAnsi="Times New Roman" w:cs="Times New Roman"/>
          <w:b/>
          <w:sz w:val="24"/>
          <w:szCs w:val="24"/>
        </w:rPr>
        <w:t>Glave I, II i IIA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UPRAVA ZA POLITIČKI SUSTAV I OPĆU UPRAVU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SEKTOR ZA GRAĐANSKA STANJA I MODERNIZACIJU UPRAVNOG POSTUPANJA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SLUŽBA ZA UPRAVNA POSTUPANJA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rFonts w:eastAsia="Calibri"/>
          <w:spacing w:val="-2"/>
        </w:rPr>
        <w:t xml:space="preserve">stručni suradnik </w:t>
      </w:r>
      <w:r w:rsidRPr="00172E99">
        <w:t>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423.a)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nadzire provedbu i primjenu ZUP-a i daje mišljenja o primjeni zakona i drugih propisa iz djelokruga Službe;</w:t>
      </w: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prati unošenje podataka javnopravnih tijela u ZUP IT sustav;</w:t>
      </w: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pruža podršku i dodjeljuje korisničke ovlasti za rad u ZUP IT sustavu;</w:t>
      </w: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obrađuje podatke prikupljene u ZUP IT sustavu;</w:t>
      </w: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priprema prijedloge mišljenja o usklađenosti posebnih propisa s odredbama ZUP-a i davanju Izjave o usklađenosti posebnih propisa sa ZUP-om;</w:t>
      </w:r>
    </w:p>
    <w:p w:rsidR="00675C69" w:rsidRPr="00172E99" w:rsidRDefault="00675C69" w:rsidP="00675C69">
      <w:pPr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rFonts w:eastAsia="Calibri"/>
        </w:rPr>
        <w:t>sudjeluje u pripremi i provedbi projekata iz djelokruga Službe i u  radu stručnih radnih skupina i povjerenstava za izradu propisa, strategija, akcijskih planova i drugih akata iz djelokruga Službe.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Zakon o općem upravnom postupku („Narodne novine“, br. 47/09 i 110/21)</w:t>
      </w:r>
    </w:p>
    <w:p w:rsidR="00675C69" w:rsidRPr="00172E99" w:rsidRDefault="00675C69" w:rsidP="00675C69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Uredba o uredskom poslovanju („Narodne novine“, br. 75/21)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UPRAVA ZA SLUŽBENIČKI SUSTAV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SEKTOR ZA SLUŽBENIČKE ODNOSE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SLUŽBA ZA UPRAVLJANJE I RAZVOJ LJUDSKIH POTENCIJALA U DRŽAVNOJ SLUŽBI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172E99">
        <w:t>- viši stručni referent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443.)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5"/>
        </w:numPr>
        <w:tabs>
          <w:tab w:val="left" w:pos="0"/>
          <w:tab w:val="left" w:pos="8364"/>
        </w:tabs>
        <w:suppressAutoHyphens/>
        <w:jc w:val="both"/>
      </w:pPr>
      <w:r w:rsidRPr="00172E99">
        <w:t>izrađuje nacrte dopisa kojima se traži dopuna ili obrazloženje podnesenih upita i drugih podnesaka iz djelokruga Službe i dopisa kojima se predmeti ustupaju drugim tijelima na nadležni postupak;</w:t>
      </w:r>
    </w:p>
    <w:p w:rsidR="00675C69" w:rsidRPr="00172E99" w:rsidRDefault="00675C69" w:rsidP="00675C69">
      <w:pPr>
        <w:numPr>
          <w:ilvl w:val="0"/>
          <w:numId w:val="5"/>
        </w:numPr>
        <w:tabs>
          <w:tab w:val="left" w:pos="0"/>
          <w:tab w:val="left" w:pos="8364"/>
        </w:tabs>
        <w:suppressAutoHyphens/>
        <w:jc w:val="both"/>
      </w:pPr>
      <w:r w:rsidRPr="00172E99">
        <w:t>izrađuje nacrte odgovora na upite u kojima se iznose nesporna mišljenja i objašnjenja o primjeni propisa iz djelokruga Službe te izrađuje nacrte manje složenih mišljenja o primjeni propisa iz područja upravljanja ljudskih potencijala;</w:t>
      </w:r>
    </w:p>
    <w:p w:rsidR="00675C69" w:rsidRPr="00172E99" w:rsidRDefault="00675C69" w:rsidP="00675C69">
      <w:pPr>
        <w:numPr>
          <w:ilvl w:val="0"/>
          <w:numId w:val="5"/>
        </w:numPr>
        <w:tabs>
          <w:tab w:val="left" w:pos="0"/>
          <w:tab w:val="left" w:pos="8364"/>
        </w:tabs>
        <w:suppressAutoHyphens/>
        <w:jc w:val="both"/>
      </w:pPr>
      <w:r w:rsidRPr="00172E99">
        <w:t>prikuplja i obrađuje podatke za pripremu izvješća i analiza o broju i strukturi zaposlenih za potrebe Vlade Republike Hrvatske i drugih državnih institucija i drugim pitanjima iz područja razvoja ljudskih potencijala;</w:t>
      </w:r>
    </w:p>
    <w:p w:rsidR="00675C69" w:rsidRPr="00172E99" w:rsidRDefault="00675C69" w:rsidP="00675C69">
      <w:pPr>
        <w:numPr>
          <w:ilvl w:val="0"/>
          <w:numId w:val="5"/>
        </w:numPr>
        <w:tabs>
          <w:tab w:val="left" w:pos="0"/>
          <w:tab w:val="left" w:pos="8364"/>
        </w:tabs>
        <w:suppressAutoHyphens/>
        <w:jc w:val="both"/>
      </w:pPr>
      <w:r w:rsidRPr="00172E99">
        <w:t>objavljuje na web stranici Ministarstva  javne natječaje, interne oglase, oglase za zapošljavanje državnih službenika i namještenika, pozive na testiranja i planove prijama u državnu službu te objavljuje rješenja o prijmu u državnu službu;</w:t>
      </w:r>
    </w:p>
    <w:p w:rsidR="00675C69" w:rsidRPr="00172E99" w:rsidRDefault="00675C69" w:rsidP="00675C69">
      <w:pPr>
        <w:numPr>
          <w:ilvl w:val="0"/>
          <w:numId w:val="5"/>
        </w:numPr>
        <w:tabs>
          <w:tab w:val="left" w:pos="0"/>
          <w:tab w:val="left" w:pos="8364"/>
        </w:tabs>
        <w:suppressAutoHyphens/>
        <w:jc w:val="both"/>
      </w:pPr>
      <w:r w:rsidRPr="00172E99">
        <w:t>pruža stručnu pomoć državnim tijelima i korisnicima te upravlja pristupom aplikaciji za povećanje mobilnosti u državnoj upravi (CIRCA);</w:t>
      </w:r>
    </w:p>
    <w:p w:rsidR="00675C69" w:rsidRPr="00172E99" w:rsidRDefault="00675C69" w:rsidP="00675C69">
      <w:pPr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</w:pPr>
      <w:r w:rsidRPr="00172E99">
        <w:t>obavlja administrativne poslove i vodi evidencije iz djelokruga Službe;</w:t>
      </w:r>
    </w:p>
    <w:p w:rsidR="00675C69" w:rsidRPr="00172E99" w:rsidRDefault="00675C69" w:rsidP="00675C69">
      <w:pPr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3A7830" w:rsidRDefault="00675C69" w:rsidP="00675C69">
      <w:pPr>
        <w:numPr>
          <w:ilvl w:val="0"/>
          <w:numId w:val="19"/>
        </w:numPr>
        <w:jc w:val="both"/>
      </w:pPr>
      <w:r w:rsidRPr="003A7830">
        <w:lastRenderedPageBreak/>
        <w:t xml:space="preserve">Zakon o državnim službenicima </w:t>
      </w:r>
      <w:r w:rsidRPr="00172E99">
        <w:t>(</w:t>
      </w:r>
      <w:r>
        <w:t>„</w:t>
      </w:r>
      <w:r w:rsidRPr="00172E99">
        <w:t>Narodne novine</w:t>
      </w:r>
      <w:r>
        <w:t>“</w:t>
      </w:r>
      <w:r w:rsidRPr="00172E99">
        <w:t>, broj 92/05, 107/07, 27/08, 34/11, 49/11, 150/11, 34/12, 49/12 - pročišćeni tekst, 37/13, 38/13, 138/15 - Odluka USRH, 61/17, 70/19, 98/19 i 141/22)</w:t>
      </w:r>
      <w:r w:rsidRPr="003A7830">
        <w:t xml:space="preserve"> </w:t>
      </w:r>
      <w:r>
        <w:t xml:space="preserve">- </w:t>
      </w:r>
      <w:r>
        <w:rPr>
          <w:b/>
        </w:rPr>
        <w:t>č</w:t>
      </w:r>
      <w:r w:rsidRPr="003A7830">
        <w:rPr>
          <w:b/>
        </w:rPr>
        <w:t>l</w:t>
      </w:r>
      <w:r>
        <w:rPr>
          <w:b/>
        </w:rPr>
        <w:t>.</w:t>
      </w:r>
      <w:r w:rsidRPr="003A7830">
        <w:rPr>
          <w:b/>
        </w:rPr>
        <w:t xml:space="preserve"> 40. – 55.</w:t>
      </w:r>
      <w:r w:rsidRPr="003A7830">
        <w:t xml:space="preserve"> </w:t>
      </w:r>
    </w:p>
    <w:p w:rsidR="00675C69" w:rsidRPr="00172E99" w:rsidRDefault="00675C69" w:rsidP="00675C69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Uredba o raspisivanju i provedbi javnog natječaja i internog oglasa u državnoj službi („Narodne novine“ broj 78/17 i 89/19)</w:t>
      </w:r>
    </w:p>
    <w:p w:rsidR="00675C6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SEKTOR ZA LJUDSKE POTENCIJALE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SLUŽBA ZA LJUDSKE POTENCIJALE U MINISTARSTVU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Odjel za upravljanje ljudskim potencijalima u Ministarstvu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rFonts w:eastAsia="Calibri"/>
          <w:spacing w:val="-2"/>
        </w:rPr>
        <w:t xml:space="preserve">stručni suradnik </w:t>
      </w:r>
      <w:r w:rsidRPr="00172E99">
        <w:t>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461.)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5"/>
        </w:numPr>
        <w:jc w:val="both"/>
        <w:rPr>
          <w:sz w:val="22"/>
          <w:szCs w:val="22"/>
        </w:rPr>
      </w:pPr>
      <w:r w:rsidRPr="00172E99">
        <w:t>obavlja pripremne poslove vezane uz provedbu postupaka javnih natječaja, oglasa i internih oglasa;</w:t>
      </w:r>
    </w:p>
    <w:p w:rsidR="00675C69" w:rsidRPr="00172E99" w:rsidRDefault="00675C69" w:rsidP="00675C69">
      <w:pPr>
        <w:numPr>
          <w:ilvl w:val="0"/>
          <w:numId w:val="5"/>
        </w:numPr>
        <w:jc w:val="both"/>
      </w:pPr>
      <w:r w:rsidRPr="00172E99">
        <w:t xml:space="preserve">izrađuje nacrte akata o ostvarivanju prava temeljem Kolektivnog ugovora za državne službenike i namještenike; </w:t>
      </w:r>
    </w:p>
    <w:p w:rsidR="00675C69" w:rsidRPr="00172E99" w:rsidRDefault="00675C69" w:rsidP="00675C69">
      <w:pPr>
        <w:numPr>
          <w:ilvl w:val="0"/>
          <w:numId w:val="5"/>
        </w:numPr>
        <w:jc w:val="both"/>
      </w:pPr>
      <w:r w:rsidRPr="00172E99">
        <w:t xml:space="preserve">organizira i prati provedbu sistematskih pregleda državnih službenika i namještenika; </w:t>
      </w:r>
    </w:p>
    <w:p w:rsidR="00675C69" w:rsidRPr="00172E99" w:rsidRDefault="00675C69" w:rsidP="00675C69">
      <w:pPr>
        <w:numPr>
          <w:ilvl w:val="0"/>
          <w:numId w:val="5"/>
        </w:numPr>
        <w:jc w:val="both"/>
      </w:pPr>
      <w:r w:rsidRPr="00172E99">
        <w:t xml:space="preserve">sudjeluje u organizaciji i provedbi javnih natječaja i internih oglasa za prijam državnih službenika odnosno oglasa za zapošljavanje namještenika i vodi pomoćne evidencije o postupcima zapošljavanja; </w:t>
      </w:r>
    </w:p>
    <w:p w:rsidR="00675C69" w:rsidRPr="00172E99" w:rsidRDefault="00675C69" w:rsidP="00675C69">
      <w:pPr>
        <w:numPr>
          <w:ilvl w:val="0"/>
          <w:numId w:val="5"/>
        </w:numPr>
        <w:jc w:val="both"/>
      </w:pPr>
      <w:r w:rsidRPr="00172E99">
        <w:t xml:space="preserve">sudjeluje u radu natječajnih komisija i komisija za provedbu oglasa i internih oglasa; </w:t>
      </w:r>
    </w:p>
    <w:p w:rsidR="00675C69" w:rsidRPr="00172E99" w:rsidRDefault="00675C69" w:rsidP="00675C69">
      <w:pPr>
        <w:numPr>
          <w:ilvl w:val="0"/>
          <w:numId w:val="5"/>
        </w:numPr>
        <w:jc w:val="both"/>
      </w:pPr>
      <w:r w:rsidRPr="00172E99">
        <w:t>obavlja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numPr>
          <w:ilvl w:val="0"/>
          <w:numId w:val="16"/>
        </w:numPr>
        <w:spacing w:after="200"/>
        <w:contextualSpacing/>
        <w:jc w:val="both"/>
      </w:pPr>
      <w:r w:rsidRPr="00172E99">
        <w:t xml:space="preserve">Zakon o državnim službenicima („Narodne novine“ broj  92/05, 140/05, 142/06, 77/07, 107/07, 27/08, 34/11, 49/11, 150/11, 34/12, 49/12, 37/13, 38/13, 01/15, 138/15, 61/17, 70/19, 98/19 i 141/22), </w:t>
      </w:r>
      <w:r w:rsidRPr="00172E99">
        <w:rPr>
          <w:b/>
          <w:bCs/>
        </w:rPr>
        <w:t xml:space="preserve">1.-8., 13. i 14. dio </w:t>
      </w:r>
    </w:p>
    <w:p w:rsidR="00675C69" w:rsidRPr="00172E99" w:rsidRDefault="00675C69" w:rsidP="00675C69">
      <w:pPr>
        <w:numPr>
          <w:ilvl w:val="0"/>
          <w:numId w:val="16"/>
        </w:numPr>
        <w:spacing w:after="200"/>
        <w:contextualSpacing/>
        <w:jc w:val="both"/>
      </w:pPr>
      <w:r w:rsidRPr="00172E99">
        <w:rPr>
          <w:rStyle w:val="Naglaeno"/>
        </w:rPr>
        <w:t>Kolektivni ugovor</w:t>
      </w:r>
      <w:r w:rsidRPr="00172E99">
        <w:rPr>
          <w:rStyle w:val="Naglaeno"/>
          <w:i/>
          <w:iCs/>
        </w:rPr>
        <w:t xml:space="preserve"> </w:t>
      </w:r>
      <w:r w:rsidRPr="00172E99">
        <w:rPr>
          <w:rStyle w:val="Naglaeno"/>
        </w:rPr>
        <w:t xml:space="preserve">za državne službenike i namještenike </w:t>
      </w:r>
      <w:r w:rsidRPr="00172E99">
        <w:t>(„Narodne novine“ broj 56/22, 127/22 i 58/23) –</w:t>
      </w:r>
      <w:r w:rsidRPr="00172E99">
        <w:rPr>
          <w:b/>
          <w:bCs/>
        </w:rPr>
        <w:t xml:space="preserve">1.-9. poglavlje </w:t>
      </w:r>
    </w:p>
    <w:p w:rsidR="00675C69" w:rsidRPr="00172E99" w:rsidRDefault="00675C69" w:rsidP="00675C69">
      <w:pPr>
        <w:numPr>
          <w:ilvl w:val="0"/>
          <w:numId w:val="16"/>
        </w:numPr>
        <w:spacing w:after="200"/>
        <w:contextualSpacing/>
        <w:jc w:val="both"/>
      </w:pPr>
      <w:r w:rsidRPr="00172E99">
        <w:t>Uredba o raspisivanju i provedbi javnog natječaja i internog oglasa u državnoj službi  („Narodne novine“ broj 78/17 i 89/19)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b w:val="0"/>
          <w:bCs w:val="0"/>
          <w:i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b/>
        </w:rPr>
        <w:t>SLUŽBA ZA EVIDENCIJE I ANALIZE LJUDSKIH POTENCIJALA U MINISTARSTVU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rFonts w:eastAsia="Calibri"/>
          <w:spacing w:val="-2"/>
        </w:rPr>
        <w:t xml:space="preserve">stručni suradnik </w:t>
      </w:r>
      <w:r w:rsidRPr="00172E99">
        <w:t>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464.b)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>priprema potvrde o činjenicama o kojima se vodi službena evidencija;</w:t>
      </w: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 xml:space="preserve">unosi podatke u Registar zaposlenih u javnom sektoru; </w:t>
      </w: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>vodi osobne očevidnike državnih službenika i namještenika;</w:t>
      </w: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 xml:space="preserve">vodi evidenciju stručnog osposobljavanja i usavršavanja državnih službenika; </w:t>
      </w: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 xml:space="preserve">obavlja poslove u vezi s mirovinskim i zdravstvenim osiguranjem zaposlenih u Ministarstvu; </w:t>
      </w: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 xml:space="preserve">vodi službene evidencije o radnom vremenu i druge propisane evidencije iz područja rada i radnih odnosa; </w:t>
      </w:r>
    </w:p>
    <w:p w:rsidR="00675C69" w:rsidRPr="00172E99" w:rsidRDefault="00675C69" w:rsidP="00675C69">
      <w:pPr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</w:pPr>
      <w:r w:rsidRPr="00172E99">
        <w:t>obavlja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pStyle w:val="tekst"/>
        <w:numPr>
          <w:ilvl w:val="0"/>
          <w:numId w:val="17"/>
        </w:numPr>
        <w:spacing w:before="0" w:beforeAutospacing="0" w:after="0" w:afterAutospacing="0"/>
        <w:jc w:val="both"/>
      </w:pPr>
      <w:r w:rsidRPr="00172E99">
        <w:rPr>
          <w:color w:val="000000"/>
        </w:rPr>
        <w:lastRenderedPageBreak/>
        <w:t xml:space="preserve">Zakon o državnim službenicima </w:t>
      </w:r>
      <w:r w:rsidRPr="00172E99">
        <w:t>(</w:t>
      </w:r>
      <w:r>
        <w:t>„</w:t>
      </w:r>
      <w:r w:rsidRPr="00172E99">
        <w:t>Narodne novine</w:t>
      </w:r>
      <w:r>
        <w:t>“</w:t>
      </w:r>
      <w:r w:rsidRPr="00172E99">
        <w:t xml:space="preserve">, broj 92/05, 107/07, 27/08, 34/11, 49/11, 150/11, 34/12, 49/12 - pročišćeni tekst, 37/13, 38/13, 138/15 - Odluka USRH, 61/17, 70/19, 98/19 i 141/22) – </w:t>
      </w:r>
      <w:r w:rsidRPr="00172E99">
        <w:rPr>
          <w:b/>
        </w:rPr>
        <w:t>4.,  8., 13. i 14. dio</w:t>
      </w:r>
      <w:r w:rsidRPr="00172E99">
        <w:t xml:space="preserve"> </w:t>
      </w:r>
    </w:p>
    <w:p w:rsidR="00675C69" w:rsidRPr="00172E99" w:rsidRDefault="00675C69" w:rsidP="00675C69">
      <w:pPr>
        <w:pStyle w:val="tekst"/>
        <w:numPr>
          <w:ilvl w:val="0"/>
          <w:numId w:val="17"/>
        </w:numPr>
        <w:spacing w:before="0" w:beforeAutospacing="0" w:after="0" w:afterAutospacing="0"/>
        <w:jc w:val="both"/>
      </w:pPr>
      <w:r w:rsidRPr="00172E99">
        <w:t>Kolektivni ugovor za državne službenike i namještenike (</w:t>
      </w:r>
      <w:r>
        <w:t>„</w:t>
      </w:r>
      <w:r w:rsidRPr="00172E99">
        <w:t>Narodne novine</w:t>
      </w:r>
      <w:r>
        <w:t>“</w:t>
      </w:r>
      <w:r w:rsidRPr="00172E99">
        <w:t>, broj 56/22, 127/22 i 58/23)</w:t>
      </w:r>
    </w:p>
    <w:p w:rsidR="00675C69" w:rsidRPr="00172E99" w:rsidRDefault="00675C69" w:rsidP="00675C69">
      <w:pPr>
        <w:pStyle w:val="tekst"/>
        <w:numPr>
          <w:ilvl w:val="0"/>
          <w:numId w:val="17"/>
        </w:numPr>
        <w:spacing w:before="0" w:beforeAutospacing="0" w:after="0" w:afterAutospacing="0"/>
        <w:jc w:val="both"/>
      </w:pPr>
      <w:r w:rsidRPr="00172E99">
        <w:t>Zakon o Registru zaposlenih i centraliziranom obračunu plaća u državnoj službi i javnim službama (</w:t>
      </w:r>
      <w:r>
        <w:t>„</w:t>
      </w:r>
      <w:r w:rsidRPr="00172E99">
        <w:t>Narodne novine</w:t>
      </w:r>
      <w:r>
        <w:t>“</w:t>
      </w:r>
      <w:r w:rsidRPr="00172E99">
        <w:t xml:space="preserve"> broj 59/23)</w:t>
      </w:r>
    </w:p>
    <w:p w:rsidR="00675C69" w:rsidRPr="00172E99" w:rsidRDefault="00675C69" w:rsidP="00675C69">
      <w:pPr>
        <w:pStyle w:val="tekst"/>
        <w:numPr>
          <w:ilvl w:val="0"/>
          <w:numId w:val="17"/>
        </w:numPr>
        <w:spacing w:before="0" w:beforeAutospacing="0" w:after="0" w:afterAutospacing="0"/>
        <w:jc w:val="both"/>
      </w:pPr>
      <w:r w:rsidRPr="00172E99">
        <w:t>Uredba o uredskom poslovanju (Narodne novine, broj 75/21)</w:t>
      </w:r>
    </w:p>
    <w:p w:rsidR="00675C69" w:rsidRPr="00172E99" w:rsidRDefault="00675C69" w:rsidP="00675C69">
      <w:pPr>
        <w:pStyle w:val="tekst"/>
        <w:numPr>
          <w:ilvl w:val="0"/>
          <w:numId w:val="17"/>
        </w:numPr>
        <w:spacing w:before="0" w:beforeAutospacing="0" w:after="0" w:afterAutospacing="0"/>
        <w:jc w:val="both"/>
      </w:pPr>
      <w:r w:rsidRPr="00172E99">
        <w:rPr>
          <w:color w:val="000000"/>
        </w:rPr>
        <w:t xml:space="preserve">Uredbu o sadržaju, načinu prikupljanja i obrade, te mjerama zaštite podataka u Registru zaposlenih u javnom sektoru </w:t>
      </w:r>
      <w:r w:rsidRPr="00172E99">
        <w:t>(Narodne novine broj 55/11, 57/20 i 59/23)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UPRAVA ZA LJUDSKA PRAVA, NACIONALNE MANJINE I ETIKU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SEKTOR ZA NACIONALNE MANJINE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  <w:spacing w:val="-2"/>
        </w:rPr>
      </w:pPr>
      <w:r w:rsidRPr="00172E99">
        <w:rPr>
          <w:b/>
          <w:spacing w:val="-2"/>
        </w:rPr>
        <w:t>SLUŽBA ZA REGISTAR VIJEĆA, KOORDINACIJA VIJEĆA I PREDSTAVNIKA NACIONALNIH MANJINA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  <w:spacing w:val="-2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>- viši upravni referent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497.)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t>priprema podatke za izradu izvješća i drugih materijala iz djelokruga Službe te izrađuje potrebna izvješća i analize u pitanjima iz djelokruga Službe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t xml:space="preserve">izrađuje kraće dopise, pozive i obavijesti državnim i drugim tijelima </w:t>
      </w:r>
    </w:p>
    <w:p w:rsidR="00675C69" w:rsidRPr="00172E99" w:rsidRDefault="00675C69" w:rsidP="00675C69">
      <w:pPr>
        <w:numPr>
          <w:ilvl w:val="0"/>
          <w:numId w:val="8"/>
        </w:num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t>vodi Registar vijeća, koordinacija vijeća i predstavnika nacionalnih manjina te izdaje izvatke iz te službene evidencije, kao i popratne dopise za njihovu dostavu podnositelju zahtjeva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t>obavlja druge upravne i stručne poslove koji se odnose na registraciju vijeća nacionalnih manjina, koordinacija vijeća i predstavnika nacionalnih manjina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t xml:space="preserve">sudjeluje u provedbi nadzora nad statutima jedinica lokalne i područne (regionalne) samouprave u dijelu koji se odnose na ostvarivanje prava nacionalnih manjina 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t>obavlja stručne i administrativne poslove za radne grupe za izradu nacrta prijedloga zakona i drugih propisa iz područja nadležnosti Službe, što uključuju pripremu materijala, upućivanja poziva, pisanje zapisnika i izradu drugih bilješki sa sastanka i sl., te obavlja druge poslove iz djelokruga Službe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ind w:left="360"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numPr>
          <w:ilvl w:val="0"/>
          <w:numId w:val="14"/>
        </w:numPr>
        <w:jc w:val="both"/>
        <w:rPr>
          <w:sz w:val="22"/>
          <w:szCs w:val="22"/>
        </w:rPr>
      </w:pPr>
      <w:r w:rsidRPr="00172E99">
        <w:t xml:space="preserve">Ustav Republike Hrvatske („Narodne novine“ broj 56/90, 135/97, 08/98, 113/00,  </w:t>
      </w:r>
      <w:hyperlink r:id="rId38" w:history="1">
        <w:r w:rsidRPr="00E92769">
          <w:rPr>
            <w:rStyle w:val="Hiperveza"/>
            <w:color w:val="auto"/>
            <w:u w:val="none"/>
          </w:rPr>
          <w:t>124/00</w:t>
        </w:r>
      </w:hyperlink>
      <w:r w:rsidRPr="00E92769">
        <w:t>, </w:t>
      </w:r>
      <w:hyperlink r:id="rId39" w:history="1">
        <w:r w:rsidRPr="00E92769">
          <w:rPr>
            <w:rStyle w:val="Hiperveza"/>
            <w:color w:val="auto"/>
            <w:u w:val="none"/>
          </w:rPr>
          <w:t>28/01</w:t>
        </w:r>
      </w:hyperlink>
      <w:r w:rsidRPr="00E92769">
        <w:t>, </w:t>
      </w:r>
      <w:hyperlink r:id="rId40" w:history="1">
        <w:r w:rsidRPr="00E92769">
          <w:rPr>
            <w:rStyle w:val="Hiperveza"/>
            <w:color w:val="auto"/>
            <w:u w:val="none"/>
          </w:rPr>
          <w:t>41/01</w:t>
        </w:r>
      </w:hyperlink>
      <w:r w:rsidRPr="00E92769">
        <w:t>, </w:t>
      </w:r>
      <w:hyperlink r:id="rId41" w:history="1">
        <w:r w:rsidRPr="00E92769">
          <w:rPr>
            <w:rStyle w:val="Hiperveza"/>
            <w:color w:val="auto"/>
            <w:u w:val="none"/>
          </w:rPr>
          <w:t>55/01</w:t>
        </w:r>
      </w:hyperlink>
      <w:r w:rsidRPr="00E92769">
        <w:t>, </w:t>
      </w:r>
      <w:hyperlink r:id="rId42" w:history="1">
        <w:r w:rsidRPr="00E92769">
          <w:rPr>
            <w:rStyle w:val="Hiperveza"/>
            <w:color w:val="auto"/>
            <w:u w:val="none"/>
          </w:rPr>
          <w:t>76/10</w:t>
        </w:r>
      </w:hyperlink>
      <w:r w:rsidRPr="00E92769">
        <w:t>, </w:t>
      </w:r>
      <w:hyperlink r:id="rId43" w:history="1">
        <w:r w:rsidRPr="00E92769">
          <w:rPr>
            <w:rStyle w:val="Hiperveza"/>
            <w:color w:val="auto"/>
            <w:u w:val="none"/>
          </w:rPr>
          <w:t>85/10</w:t>
        </w:r>
      </w:hyperlink>
      <w:r w:rsidRPr="00E92769">
        <w:rPr>
          <w:rStyle w:val="Hiperveza"/>
          <w:color w:val="auto"/>
          <w:u w:val="none"/>
        </w:rPr>
        <w:t xml:space="preserve"> i</w:t>
      </w:r>
      <w:r w:rsidRPr="00E92769">
        <w:t> </w:t>
      </w:r>
      <w:hyperlink r:id="rId44" w:history="1">
        <w:r w:rsidRPr="00E92769">
          <w:rPr>
            <w:rStyle w:val="Hiperveza"/>
            <w:color w:val="auto"/>
            <w:u w:val="none"/>
          </w:rPr>
          <w:t>5/14</w:t>
        </w:r>
      </w:hyperlink>
      <w:r w:rsidRPr="00172E99">
        <w:t xml:space="preserve">) </w:t>
      </w:r>
      <w:r w:rsidRPr="00172E99">
        <w:rPr>
          <w:b/>
        </w:rPr>
        <w:t>čl. 14., 15. i 83.</w:t>
      </w:r>
    </w:p>
    <w:p w:rsidR="00675C69" w:rsidRPr="00172E99" w:rsidRDefault="00675C69" w:rsidP="00675C69">
      <w:pPr>
        <w:numPr>
          <w:ilvl w:val="0"/>
          <w:numId w:val="14"/>
        </w:numPr>
        <w:jc w:val="both"/>
        <w:rPr>
          <w:i/>
          <w:iCs/>
        </w:rPr>
      </w:pPr>
      <w:r w:rsidRPr="00172E99">
        <w:t xml:space="preserve">Ustavni zakon o pravima nacionalnih manjina („Narodne novine“ broj </w:t>
      </w:r>
      <w:hyperlink r:id="rId45" w:history="1">
        <w:r w:rsidRPr="00E92769">
          <w:rPr>
            <w:rStyle w:val="Hiperveza"/>
            <w:color w:val="auto"/>
            <w:u w:val="none"/>
          </w:rPr>
          <w:t>155/02</w:t>
        </w:r>
      </w:hyperlink>
      <w:r w:rsidRPr="00E92769">
        <w:t xml:space="preserve">, </w:t>
      </w:r>
      <w:hyperlink r:id="rId46" w:history="1">
        <w:r w:rsidRPr="00E92769">
          <w:rPr>
            <w:rStyle w:val="Hiperveza"/>
            <w:color w:val="auto"/>
            <w:u w:val="none"/>
          </w:rPr>
          <w:t>47/10</w:t>
        </w:r>
      </w:hyperlink>
      <w:r w:rsidRPr="00E92769">
        <w:t xml:space="preserve">, </w:t>
      </w:r>
      <w:hyperlink r:id="rId47" w:history="1">
        <w:r w:rsidRPr="00E92769">
          <w:rPr>
            <w:rStyle w:val="Hiperveza"/>
            <w:color w:val="auto"/>
            <w:u w:val="none"/>
          </w:rPr>
          <w:t>80/10</w:t>
        </w:r>
      </w:hyperlink>
      <w:r w:rsidRPr="00E92769">
        <w:t xml:space="preserve">, </w:t>
      </w:r>
      <w:hyperlink r:id="rId48" w:history="1">
        <w:r w:rsidRPr="00E92769">
          <w:rPr>
            <w:rStyle w:val="Hiperveza"/>
            <w:color w:val="auto"/>
            <w:u w:val="none"/>
          </w:rPr>
          <w:t>93/11</w:t>
        </w:r>
      </w:hyperlink>
      <w:r w:rsidRPr="00E92769">
        <w:rPr>
          <w:rStyle w:val="Hiperveza"/>
          <w:color w:val="auto"/>
          <w:u w:val="none"/>
        </w:rPr>
        <w:t xml:space="preserve"> i</w:t>
      </w:r>
      <w:r w:rsidRPr="00E92769">
        <w:t xml:space="preserve"> </w:t>
      </w:r>
      <w:hyperlink r:id="rId49" w:history="1">
        <w:r w:rsidRPr="00E92769">
          <w:rPr>
            <w:rStyle w:val="Hiperveza"/>
            <w:color w:val="auto"/>
            <w:u w:val="none"/>
          </w:rPr>
          <w:t>93/11</w:t>
        </w:r>
      </w:hyperlink>
      <w:r w:rsidRPr="00172E99">
        <w:t xml:space="preserve">) – </w:t>
      </w:r>
      <w:r w:rsidRPr="00172E99">
        <w:rPr>
          <w:b/>
          <w:bCs/>
        </w:rPr>
        <w:t>samo čl. 23.-.34.</w:t>
      </w:r>
    </w:p>
    <w:p w:rsidR="00675C69" w:rsidRPr="00172E99" w:rsidRDefault="00675C69" w:rsidP="00675C69">
      <w:pPr>
        <w:numPr>
          <w:ilvl w:val="0"/>
          <w:numId w:val="14"/>
        </w:numPr>
        <w:jc w:val="both"/>
      </w:pPr>
      <w:r w:rsidRPr="00172E99">
        <w:t>Zakon o Registru vijeća, koordinacija vijeća i predstavnika nacionalnih manjina (“Narodne novine“, broj  80/11, 34/12</w:t>
      </w:r>
      <w:r>
        <w:t xml:space="preserve"> i</w:t>
      </w:r>
      <w:r w:rsidRPr="00172E99">
        <w:t xml:space="preserve"> 98/19)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bdr w:val="none" w:sz="0" w:space="0" w:color="auto" w:frame="1"/>
        </w:rPr>
      </w:pPr>
      <w:r w:rsidRPr="00172E99">
        <w:rPr>
          <w:rStyle w:val="contentpasted0"/>
          <w:b/>
          <w:bdr w:val="none" w:sz="0" w:space="0" w:color="auto" w:frame="1"/>
        </w:rPr>
        <w:t>UPRAVA ZA ZATVORSKI SUSTAV I PROBACIJU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172E99">
        <w:rPr>
          <w:rStyle w:val="contentpasted0"/>
          <w:b/>
          <w:bdr w:val="none" w:sz="0" w:space="0" w:color="auto" w:frame="1"/>
        </w:rPr>
        <w:t>PROBACIJSKI UREDI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bdr w:val="none" w:sz="0" w:space="0" w:color="auto" w:frame="1"/>
        </w:rPr>
      </w:pPr>
      <w:proofErr w:type="spellStart"/>
      <w:r w:rsidRPr="00172E99">
        <w:rPr>
          <w:rStyle w:val="contentpasted0"/>
          <w:b/>
          <w:bdr w:val="none" w:sz="0" w:space="0" w:color="auto" w:frame="1"/>
        </w:rPr>
        <w:t>Probacijski</w:t>
      </w:r>
      <w:proofErr w:type="spellEnd"/>
      <w:r w:rsidRPr="00172E99">
        <w:rPr>
          <w:rStyle w:val="contentpasted0"/>
          <w:b/>
          <w:bdr w:val="none" w:sz="0" w:space="0" w:color="auto" w:frame="1"/>
        </w:rPr>
        <w:t xml:space="preserve"> ured Zagreb I - za područje Grada Zagreba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contentpasted0"/>
          <w:b/>
          <w:bdr w:val="none" w:sz="0" w:space="0" w:color="auto" w:frame="1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t xml:space="preserve">- </w:t>
      </w:r>
      <w:r w:rsidRPr="00172E99">
        <w:rPr>
          <w:rFonts w:eastAsia="Calibri"/>
          <w:spacing w:val="-2"/>
        </w:rPr>
        <w:t xml:space="preserve">stručni suradnik </w:t>
      </w:r>
      <w:r w:rsidRPr="00172E99">
        <w:t>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614.a)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lastRenderedPageBreak/>
        <w:t xml:space="preserve">obavlja  manje složene stručne poslove vezane uz procjenu kriminogenih rizika i </w:t>
      </w:r>
      <w:proofErr w:type="spellStart"/>
      <w:r w:rsidRPr="00172E99">
        <w:t>tretmanskih</w:t>
      </w:r>
      <w:proofErr w:type="spellEnd"/>
      <w:r w:rsidRPr="00172E99">
        <w:t xml:space="preserve"> potreba počinitelja kaznenih djela, izradu pojedinačnog programa postupanja, nadzora izvršavanja obveza prema rješenju državnog odvjetnika kada se odlučuje o kaznenom progonu prema načelu svrhovitosti;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>radi na  izvršavanju uvjetne osude kojom je izrečen zaštitni nadzor i/ili posebna obveza i/ili sigurnosna mjera, rad za opće dobro, rad za opće dobro uz zaštitni nadzor i/ili sigurnosnu mjeru;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>obavlja nadzor nad uvjetno otpuštenim osuđenikom te nadzire izvršenje sigurnosne mjere zaštitnog nadzora po punom izvršenju kazne zatvora;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>izrađuje izvješća sudu kod izbora vrste i mjere kazneno pravne sankcije, prekida kazne zatvora i uvjetnog otpusta te izvješća državnom odvjetništvu i zatvoru/kaznionici;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 xml:space="preserve">neposredno radi s osobama uključenima u </w:t>
      </w:r>
      <w:proofErr w:type="spellStart"/>
      <w:r w:rsidRPr="00172E99">
        <w:t>probaciju</w:t>
      </w:r>
      <w:proofErr w:type="spellEnd"/>
      <w:r w:rsidRPr="00172E99">
        <w:t>, odlazi u njihov dom i kontaktira članove obitelji;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 xml:space="preserve">obavlja terenski rad u svrhu izvršavanja </w:t>
      </w:r>
      <w:proofErr w:type="spellStart"/>
      <w:r w:rsidRPr="00172E99">
        <w:t>probacijskih</w:t>
      </w:r>
      <w:proofErr w:type="spellEnd"/>
      <w:r w:rsidRPr="00172E99">
        <w:t xml:space="preserve"> poslova, po potrebi odlazi u zatvor, odnosno kaznionicu radi izvršavanja </w:t>
      </w:r>
      <w:proofErr w:type="spellStart"/>
      <w:r w:rsidRPr="00172E99">
        <w:t>probacijskih</w:t>
      </w:r>
      <w:proofErr w:type="spellEnd"/>
      <w:r w:rsidRPr="00172E99">
        <w:t xml:space="preserve"> poslova;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>instalira i deinstalira opremu za elektronički nadzor;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>surađuje s tijelima lokalne zajednice, državnim tijelima i udrugama;</w:t>
      </w:r>
    </w:p>
    <w:p w:rsidR="00675C69" w:rsidRPr="00172E99" w:rsidRDefault="00675C69" w:rsidP="00675C69">
      <w:pPr>
        <w:numPr>
          <w:ilvl w:val="0"/>
          <w:numId w:val="7"/>
        </w:numPr>
        <w:tabs>
          <w:tab w:val="left" w:pos="0"/>
          <w:tab w:val="left" w:pos="8364"/>
        </w:tabs>
        <w:suppressAutoHyphens/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</w:p>
    <w:p w:rsidR="00675C69" w:rsidRPr="00310DF6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10DF6">
        <w:rPr>
          <w:rStyle w:val="Naglaeno"/>
          <w:i/>
        </w:rPr>
        <w:t>Pravni izvori za pripremanje kandidata za testiranje: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310DF6">
        <w:rPr>
          <w:rFonts w:ascii="Times New Roman" w:hAnsi="Times New Roman" w:cs="Times New Roman"/>
          <w:sz w:val="24"/>
          <w:szCs w:val="24"/>
        </w:rPr>
        <w:t>probaciji</w:t>
      </w:r>
      <w:proofErr w:type="spellEnd"/>
      <w:r w:rsidRPr="00310D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0D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99/18.)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 xml:space="preserve">Pravilnik o načinu obavljanja </w:t>
      </w:r>
      <w:proofErr w:type="spellStart"/>
      <w:r w:rsidRPr="00310DF6">
        <w:rPr>
          <w:rFonts w:ascii="Times New Roman" w:hAnsi="Times New Roman" w:cs="Times New Roman"/>
          <w:sz w:val="24"/>
          <w:szCs w:val="24"/>
        </w:rPr>
        <w:t>probacijskih</w:t>
      </w:r>
      <w:proofErr w:type="spellEnd"/>
      <w:r w:rsidRPr="00310DF6">
        <w:rPr>
          <w:rFonts w:ascii="Times New Roman" w:hAnsi="Times New Roman" w:cs="Times New Roman"/>
          <w:sz w:val="24"/>
          <w:szCs w:val="24"/>
        </w:rPr>
        <w:t xml:space="preserve"> poslova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0D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68/19. i 81/21.)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>Pravilnik o izvršavanju psihosocijalnog tretmana izrečenog počinitelju kaznenog djela s obilježjem nasilja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0D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103/18.)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>Pravilnik o uvjetnom otpustu uz elektronički nadzor (</w:t>
      </w:r>
      <w:r>
        <w:rPr>
          <w:rFonts w:ascii="Times New Roman" w:hAnsi="Times New Roman" w:cs="Times New Roman"/>
          <w:sz w:val="24"/>
          <w:szCs w:val="24"/>
        </w:rPr>
        <w:t>„Narodne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78/22.)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>Kazneni zakon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0D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125/11., 144/12., 56/15., 61/15., 101/17., 118/18., 126/19., 84/21. i 114/22.) – </w:t>
      </w:r>
      <w:r w:rsidRPr="00310DF6">
        <w:rPr>
          <w:rFonts w:ascii="Times New Roman" w:hAnsi="Times New Roman" w:cs="Times New Roman"/>
          <w:b/>
          <w:sz w:val="24"/>
          <w:szCs w:val="24"/>
        </w:rPr>
        <w:t>Glava IV. Kazne: 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0DF6">
        <w:rPr>
          <w:rFonts w:ascii="Times New Roman" w:hAnsi="Times New Roman" w:cs="Times New Roman"/>
          <w:b/>
          <w:sz w:val="24"/>
          <w:szCs w:val="24"/>
        </w:rPr>
        <w:t xml:space="preserve"> 55. -64. ;  Glava V. Sigurnosne mjere: 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0DF6">
        <w:rPr>
          <w:rFonts w:ascii="Times New Roman" w:hAnsi="Times New Roman" w:cs="Times New Roman"/>
          <w:b/>
          <w:sz w:val="24"/>
          <w:szCs w:val="24"/>
        </w:rPr>
        <w:t xml:space="preserve"> 65. -70. i 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0DF6">
        <w:rPr>
          <w:rFonts w:ascii="Times New Roman" w:hAnsi="Times New Roman" w:cs="Times New Roman"/>
          <w:b/>
          <w:sz w:val="24"/>
          <w:szCs w:val="24"/>
        </w:rPr>
        <w:t xml:space="preserve"> 76.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>Zakon o izvršavanju kazne zatvora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0D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14/21) – </w:t>
      </w:r>
      <w:r w:rsidRPr="00310DF6">
        <w:rPr>
          <w:rFonts w:ascii="Times New Roman" w:hAnsi="Times New Roman" w:cs="Times New Roman"/>
          <w:b/>
          <w:sz w:val="24"/>
          <w:szCs w:val="24"/>
        </w:rPr>
        <w:t>Glava XXIV. Uvjetni otpust; Glava XXV – Priprema za otpust zatvorenika i otpuštanje: 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0DF6">
        <w:rPr>
          <w:rFonts w:ascii="Times New Roman" w:hAnsi="Times New Roman" w:cs="Times New Roman"/>
          <w:b/>
          <w:sz w:val="24"/>
          <w:szCs w:val="24"/>
        </w:rPr>
        <w:t xml:space="preserve"> 180.</w:t>
      </w:r>
    </w:p>
    <w:p w:rsidR="00675C69" w:rsidRPr="00310DF6" w:rsidRDefault="00675C69" w:rsidP="00675C69">
      <w:pPr>
        <w:pStyle w:val="xmso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>Zakon o kaznenom postupku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0D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310DF6">
        <w:rPr>
          <w:rFonts w:ascii="Times New Roman" w:hAnsi="Times New Roman" w:cs="Times New Roman"/>
          <w:sz w:val="24"/>
          <w:szCs w:val="24"/>
        </w:rPr>
        <w:t xml:space="preserve"> br. 152/08, 76/09., 80/11., 121/11., 91/12., 143/12., 56/13., 145/13., 152/14., 70/17., 126/19. i 80/22.) – </w:t>
      </w:r>
      <w:r w:rsidRPr="00310DF6">
        <w:rPr>
          <w:rFonts w:ascii="Times New Roman" w:hAnsi="Times New Roman" w:cs="Times New Roman"/>
          <w:b/>
          <w:sz w:val="24"/>
          <w:szCs w:val="24"/>
        </w:rPr>
        <w:t>Glava XVI. Izvidi i istraživanje, 3. Odbačaj kaznene prijave prema načelu svrhovitosti: 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0DF6">
        <w:rPr>
          <w:rFonts w:ascii="Times New Roman" w:hAnsi="Times New Roman" w:cs="Times New Roman"/>
          <w:b/>
          <w:sz w:val="24"/>
          <w:szCs w:val="24"/>
        </w:rPr>
        <w:t xml:space="preserve"> 206. d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spacing w:val="-2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172E99">
        <w:rPr>
          <w:b/>
          <w:spacing w:val="-2"/>
        </w:rPr>
        <w:t>SAMOSTALNI SEKTOR ZA DIGITALIZACIJU PRAVOSUĐA I JAVNE UPRAVE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SLUŽBA ZA RAZVOJ ELEKTRONIČKIH USLUGA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spacing w:val="-2"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rPr>
          <w:spacing w:val="-2"/>
        </w:rPr>
        <w:t xml:space="preserve">- informatički suradnik </w:t>
      </w:r>
      <w:r w:rsidRPr="00172E99">
        <w:t>za pravosudni informacijski sustav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700.)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 xml:space="preserve">obavlja manje složene upravne i stručne poslove na projektima informatizacije pravosudnog sustava i sustava javne uprave; 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obavlja poslove vezane uz prikupljanje i analizu podataka iz djelokruga Službe;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sudjeluje u pripremi dokumentacije i strateškim dokumentima za korištenje fondova EU;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sudjeluje u izradi manje složenih mišljenja, objašnjenja i odgovora iz djelokruga Službe;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 xml:space="preserve">vodi evidencije za potrebe samostalnog sektora, sudjeluje u pripremi izvješća i drugih </w:t>
      </w:r>
      <w:r w:rsidRPr="00172E99">
        <w:lastRenderedPageBreak/>
        <w:t xml:space="preserve">materijala i druge poslove iz djelokruga samostalnog sektora, 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sudjeluje u drugim poslovima na koje ga uputi nadređeni službenik ili Načelnik sektora.</w:t>
      </w: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CE25D6" w:rsidRDefault="00675C69" w:rsidP="00675C69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5D6">
        <w:rPr>
          <w:rFonts w:ascii="Times New Roman" w:hAnsi="Times New Roman" w:cs="Times New Roman"/>
          <w:sz w:val="24"/>
          <w:szCs w:val="24"/>
        </w:rPr>
        <w:t>Ustav Republike Hrvatske (Narodne novine,</w:t>
      </w:r>
      <w:r>
        <w:rPr>
          <w:rFonts w:ascii="Times New Roman" w:hAnsi="Times New Roman" w:cs="Times New Roman"/>
          <w:sz w:val="24"/>
          <w:szCs w:val="24"/>
        </w:rPr>
        <w:t xml:space="preserve"> broj</w:t>
      </w:r>
      <w:r w:rsidRPr="00CE25D6">
        <w:rPr>
          <w:rFonts w:ascii="Times New Roman" w:hAnsi="Times New Roman" w:cs="Times New Roman"/>
          <w:sz w:val="24"/>
          <w:szCs w:val="24"/>
        </w:rPr>
        <w:t xml:space="preserve"> 56/1990, 135/1997, 113/2000, 28/2001, 76/2010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E25D6">
        <w:rPr>
          <w:rFonts w:ascii="Times New Roman" w:hAnsi="Times New Roman" w:cs="Times New Roman"/>
          <w:sz w:val="24"/>
          <w:szCs w:val="24"/>
        </w:rPr>
        <w:t xml:space="preserve"> 5/2014)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5D6">
        <w:rPr>
          <w:rFonts w:ascii="Times New Roman" w:hAnsi="Times New Roman" w:cs="Times New Roman"/>
          <w:sz w:val="24"/>
          <w:szCs w:val="24"/>
        </w:rPr>
        <w:t xml:space="preserve"> </w:t>
      </w:r>
      <w:r w:rsidRPr="00CE25D6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E25D6">
        <w:rPr>
          <w:rFonts w:ascii="Times New Roman" w:hAnsi="Times New Roman" w:cs="Times New Roman"/>
          <w:b/>
          <w:sz w:val="24"/>
          <w:szCs w:val="24"/>
        </w:rPr>
        <w:t xml:space="preserve"> 1 – 4.</w:t>
      </w:r>
    </w:p>
    <w:p w:rsidR="00675C69" w:rsidRPr="00CE25D6" w:rsidRDefault="00675C69" w:rsidP="00675C69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D6">
        <w:rPr>
          <w:rFonts w:ascii="Times New Roman" w:hAnsi="Times New Roman" w:cs="Times New Roman"/>
          <w:sz w:val="24"/>
          <w:szCs w:val="24"/>
        </w:rPr>
        <w:t xml:space="preserve">Zakon o državnoj informacijskoj infrastrukturi, (Narodne novine,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CE25D6">
        <w:rPr>
          <w:rFonts w:ascii="Times New Roman" w:hAnsi="Times New Roman" w:cs="Times New Roman"/>
          <w:sz w:val="24"/>
          <w:szCs w:val="24"/>
        </w:rPr>
        <w:t>92/2014).</w:t>
      </w:r>
    </w:p>
    <w:p w:rsidR="00675C69" w:rsidRPr="00CE25D6" w:rsidRDefault="00675C69" w:rsidP="00675C69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D6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(Narodne novine, broj: 62/2017).</w:t>
      </w:r>
    </w:p>
    <w:p w:rsidR="00675C69" w:rsidRPr="00CE25D6" w:rsidRDefault="00675C69" w:rsidP="00675C69">
      <w:pPr>
        <w:pStyle w:val="Odlomakpopisa"/>
        <w:numPr>
          <w:ilvl w:val="0"/>
          <w:numId w:val="25"/>
        </w:numPr>
        <w:rPr>
          <w:rFonts w:ascii="Cambria" w:hAnsi="Cambria"/>
        </w:rPr>
      </w:pPr>
      <w:r w:rsidRPr="00CE25D6">
        <w:rPr>
          <w:rFonts w:ascii="Cambria" w:hAnsi="Cambria"/>
        </w:rPr>
        <w:t xml:space="preserve">Zakon o informacijskoj sigurnosti (Narodne novine, </w:t>
      </w:r>
      <w:r>
        <w:rPr>
          <w:rFonts w:ascii="Cambria" w:hAnsi="Cambria"/>
        </w:rPr>
        <w:t xml:space="preserve">broj </w:t>
      </w:r>
      <w:r w:rsidRPr="00CE25D6">
        <w:rPr>
          <w:rFonts w:ascii="Cambria" w:hAnsi="Cambria"/>
        </w:rPr>
        <w:t>79/2007).</w:t>
      </w:r>
    </w:p>
    <w:p w:rsidR="00675C69" w:rsidRPr="00CE25D6" w:rsidRDefault="00675C69" w:rsidP="00675C69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E25D6">
        <w:rPr>
          <w:rFonts w:ascii="Times New Roman" w:hAnsi="Times New Roman" w:cs="Times New Roman"/>
          <w:sz w:val="24"/>
          <w:szCs w:val="24"/>
        </w:rPr>
        <w:t>Standard razvoja javnih e-usluga u Republici Hrvatskoj, smjernice (</w:t>
      </w:r>
      <w:hyperlink r:id="rId50" w:history="1">
        <w:r w:rsidRPr="00CE25D6">
          <w:rPr>
            <w:rStyle w:val="Hiperveza"/>
          </w:rPr>
          <w:t>https://rdd.gov.hr/UserDocsImages/e-Standardi/Standard%20razvoja%20javnih%20e_usluga%20u%20RH_Smjernice.pdf</w:t>
        </w:r>
      </w:hyperlink>
      <w:r w:rsidRPr="00CE25D6">
        <w:rPr>
          <w:rFonts w:ascii="Times New Roman" w:hAnsi="Times New Roman" w:cs="Times New Roman"/>
          <w:sz w:val="24"/>
          <w:szCs w:val="24"/>
        </w:rPr>
        <w:t>) (</w:t>
      </w:r>
      <w:r w:rsidRPr="00CE25D6">
        <w:rPr>
          <w:rFonts w:ascii="Times New Roman" w:hAnsi="Times New Roman" w:cs="Times New Roman"/>
          <w:b/>
          <w:sz w:val="24"/>
          <w:szCs w:val="24"/>
        </w:rPr>
        <w:t>poglavlje 2. e-Usluga</w:t>
      </w:r>
      <w:r w:rsidRPr="00CE25D6">
        <w:rPr>
          <w:rFonts w:ascii="Times New Roman" w:hAnsi="Times New Roman" w:cs="Times New Roman"/>
          <w:sz w:val="24"/>
          <w:szCs w:val="24"/>
        </w:rPr>
        <w:t>)</w:t>
      </w: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</w:pPr>
      <w:r w:rsidRPr="00172E99">
        <w:rPr>
          <w:b/>
        </w:rPr>
        <w:t>SLUŽBA ZA UPRAVLJANJE ELEKTRONIČKIM USLUGAMA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rPr>
          <w:spacing w:val="-2"/>
        </w:rPr>
        <w:t xml:space="preserve">- </w:t>
      </w:r>
      <w:r w:rsidRPr="00172E99">
        <w:t>viši informatički tehničar za pravosudni informacijski sustav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705.)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obavlja analitičke poslove u stručnom području te sudjeluje u projektima informatizacije pravosudnog sustava i sustava javne uprave,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sudjeluje u pripremi promjena aplikativnih rješenja te specifikacija za održavanje aplikativnih rješenja;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ovlašten je unositi u sustav sve podatke o pravosudnim i kaznenim tijelima, korisnicima i promjenama koje je potrebno unijeti u sustav;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izrađuje upute o korištenju novih funkcionalnosti, pravovremeno obavještava korisnike o promjenama u sustavu te objavljuje informacije potrebne za rad u sustavu  na internom korisničkom portalu, priprema sadržaj za objavu na portalu za e-učenje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obavlja središnje administriranje aplikacija;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sudjeluje u pripremi izvješća o korištenja informacijskih sustava, sudjeluje u edukacijama djelatnika za korištenje aplikativnih rješenja;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administrativno-tehnički sudjeluje u radu stručnih tijela i povjerenstava iz djelokruga samostalnog sektora, upravlja i koordinira evidencije iz djelokruga samostalnog sektora, sudjeluje u drugim poslovima na koje ga uputi nadređeni službenik ili Načelnik sektora.</w:t>
      </w: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AC2BD2" w:rsidRDefault="00675C69" w:rsidP="00675C69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BD2">
        <w:rPr>
          <w:rFonts w:ascii="Times New Roman" w:hAnsi="Times New Roman" w:cs="Times New Roman"/>
          <w:sz w:val="24"/>
          <w:szCs w:val="24"/>
        </w:rPr>
        <w:t>Zakon o državnoj informatičkoj infrastrukturi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C2BD2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C2B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AC2BD2">
        <w:rPr>
          <w:rFonts w:ascii="Times New Roman" w:hAnsi="Times New Roman" w:cs="Times New Roman"/>
          <w:sz w:val="24"/>
          <w:szCs w:val="24"/>
        </w:rPr>
        <w:t xml:space="preserve">92/2014) - </w:t>
      </w:r>
      <w:r w:rsidRPr="00AC2BD2">
        <w:rPr>
          <w:rFonts w:ascii="Times New Roman" w:hAnsi="Times New Roman" w:cs="Times New Roman"/>
          <w:b/>
          <w:sz w:val="24"/>
          <w:szCs w:val="24"/>
        </w:rPr>
        <w:t xml:space="preserve">čl. 1. – 8., 13., 14., 16. </w:t>
      </w:r>
    </w:p>
    <w:p w:rsidR="00675C69" w:rsidRPr="00AC2BD2" w:rsidRDefault="00675C69" w:rsidP="00675C69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BD2">
        <w:rPr>
          <w:rFonts w:ascii="Times New Roman" w:hAnsi="Times New Roman" w:cs="Times New Roman"/>
          <w:sz w:val="24"/>
          <w:szCs w:val="24"/>
        </w:rPr>
        <w:t>UREDBA (EU) br. 910/2014 EUROPSKOG PARLAMENTA I VIJEĆA o elektroničkoj identifikaciji i uslugama povjerenja za elektroničke transakcije na unutarnjem tržištu (</w:t>
      </w:r>
      <w:proofErr w:type="spellStart"/>
      <w:r w:rsidRPr="00AC2BD2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AC2BD2">
        <w:rPr>
          <w:rFonts w:ascii="Times New Roman" w:hAnsi="Times New Roman" w:cs="Times New Roman"/>
          <w:sz w:val="24"/>
          <w:szCs w:val="24"/>
        </w:rPr>
        <w:t xml:space="preserve">) </w:t>
      </w:r>
      <w:r w:rsidRPr="00AC2BD2">
        <w:rPr>
          <w:rFonts w:ascii="Times New Roman" w:hAnsi="Times New Roman" w:cs="Times New Roman"/>
          <w:b/>
          <w:sz w:val="24"/>
          <w:szCs w:val="24"/>
        </w:rPr>
        <w:t>(čl. 1. – 3., 8., 25., 26., 35., 36., 41., 42., 43. i 46.)</w:t>
      </w:r>
    </w:p>
    <w:p w:rsidR="00675C69" w:rsidRPr="00AC2BD2" w:rsidRDefault="00675C69" w:rsidP="00675C69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BD2">
        <w:rPr>
          <w:rFonts w:ascii="Times New Roman" w:hAnsi="Times New Roman" w:cs="Times New Roman"/>
          <w:sz w:val="24"/>
          <w:szCs w:val="24"/>
        </w:rPr>
        <w:t xml:space="preserve">Informacije o elektroničkim uslugama Ministarstva pravosuđa i uprave - </w:t>
      </w:r>
      <w:hyperlink r:id="rId51" w:history="1">
        <w:r w:rsidRPr="00AC2BD2">
          <w:rPr>
            <w:rStyle w:val="Hiperveza"/>
          </w:rPr>
          <w:t>https://mpu.gov.hr/e-usluge-24290/24290</w:t>
        </w:r>
      </w:hyperlink>
      <w:r w:rsidRPr="00AC2BD2">
        <w:rPr>
          <w:rFonts w:ascii="Times New Roman" w:hAnsi="Times New Roman" w:cs="Times New Roman"/>
          <w:sz w:val="24"/>
          <w:szCs w:val="24"/>
        </w:rPr>
        <w:t>,</w:t>
      </w:r>
    </w:p>
    <w:p w:rsidR="00675C69" w:rsidRPr="00AC2BD2" w:rsidRDefault="00675C69" w:rsidP="00675C69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BD2">
        <w:rPr>
          <w:rFonts w:ascii="Times New Roman" w:hAnsi="Times New Roman" w:cs="Times New Roman"/>
          <w:sz w:val="24"/>
          <w:szCs w:val="24"/>
        </w:rPr>
        <w:t xml:space="preserve">Ministarstvo pravosuđa i uprave - provedbeni program za razdoblje od 2021. do 2024. godine: </w:t>
      </w:r>
      <w:hyperlink r:id="rId52" w:history="1">
        <w:r w:rsidRPr="00AC2BD2">
          <w:rPr>
            <w:rStyle w:val="Hiperveza"/>
          </w:rPr>
          <w:t>https://mpu.gov.hr/UserDocsImages/dokumenti/Strategije,%20planovi,%20izvje%C5%A1%C4%87a/Planovi/MPU_provedbeni%20program%202021_2024_21%2012%202020.pdf</w:t>
        </w:r>
      </w:hyperlink>
      <w:r w:rsidRPr="00AC2BD2">
        <w:rPr>
          <w:rFonts w:ascii="Times New Roman" w:hAnsi="Times New Roman" w:cs="Times New Roman"/>
          <w:sz w:val="24"/>
          <w:szCs w:val="24"/>
        </w:rPr>
        <w:t xml:space="preserve"> </w:t>
      </w:r>
      <w:r w:rsidRPr="00AC2BD2">
        <w:rPr>
          <w:rFonts w:ascii="Times New Roman" w:hAnsi="Times New Roman" w:cs="Times New Roman"/>
          <w:b/>
          <w:sz w:val="24"/>
          <w:szCs w:val="24"/>
        </w:rPr>
        <w:t>(naslovi 1.1. – 1.6.)</w:t>
      </w:r>
    </w:p>
    <w:p w:rsidR="00675C69" w:rsidRPr="00AC2BD2" w:rsidRDefault="00675C69" w:rsidP="00675C69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D2">
        <w:rPr>
          <w:rFonts w:ascii="Times New Roman" w:hAnsi="Times New Roman" w:cs="Times New Roman"/>
          <w:sz w:val="24"/>
          <w:szCs w:val="24"/>
        </w:rPr>
        <w:t xml:space="preserve">Zakon o sudovima </w:t>
      </w:r>
      <w:r>
        <w:rPr>
          <w:rFonts w:ascii="Times New Roman" w:hAnsi="Times New Roman" w:cs="Times New Roman"/>
          <w:sz w:val="24"/>
          <w:szCs w:val="24"/>
        </w:rPr>
        <w:t xml:space="preserve">(„ Narodne novine“ broj 28/13, 33/15, 82/15, 82/16,  67/18, 126/19, </w:t>
      </w:r>
      <w:hyperlink r:id="rId53" w:tooltip="Odluka i Rješenje Ustavnog suda Republike Hrvatske broj: U-I-4658/2019 i U-I-4659/2019 od 3. studenoga 2020. i Izdvojeno mišljenje sudaca" w:history="1">
        <w:r w:rsidRPr="00ED64AC">
          <w:rPr>
            <w:rStyle w:val="Hiperveza"/>
            <w:shd w:val="clear" w:color="auto" w:fill="FFFFFF"/>
          </w:rPr>
          <w:t>130/20</w:t>
        </w:r>
      </w:hyperlink>
      <w:r w:rsidRPr="00ED64A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4" w:tooltip="Zakon o izmjenama i dopunama Zakona o sudovima" w:history="1">
        <w:r w:rsidRPr="00ED64AC">
          <w:rPr>
            <w:rStyle w:val="Hiperveza"/>
            <w:shd w:val="clear" w:color="auto" w:fill="FFFFFF"/>
          </w:rPr>
          <w:t>21/22</w:t>
        </w:r>
      </w:hyperlink>
      <w:r w:rsidRPr="00ED64A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5" w:tooltip="Rješenje Ustavnog suda Republike Hrvatske broj: U-I-2215/2022 i dr. od 16. svibnja 2022." w:history="1">
        <w:r w:rsidRPr="00ED64AC">
          <w:rPr>
            <w:rStyle w:val="Hiperveza"/>
            <w:shd w:val="clear" w:color="auto" w:fill="FFFFFF"/>
          </w:rPr>
          <w:t>60/22</w:t>
        </w:r>
      </w:hyperlink>
      <w:r>
        <w:rPr>
          <w:rStyle w:val="Hiperveza"/>
          <w:shd w:val="clear" w:color="auto" w:fill="FFFFFF"/>
        </w:rPr>
        <w:t xml:space="preserve"> i</w:t>
      </w:r>
      <w:r w:rsidRPr="00ED64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6" w:tooltip="Odluka i Rješenje Ustavnog suda Republike Hrvatske broj: U-I-2215/2022 i dr. od 7. veljače 2023." w:history="1">
        <w:r w:rsidRPr="00ED64AC">
          <w:rPr>
            <w:rStyle w:val="Hiperveza"/>
            <w:shd w:val="clear" w:color="auto" w:fill="FFFFFF"/>
          </w:rPr>
          <w:t>16/23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AC2BD2">
        <w:rPr>
          <w:rFonts w:ascii="Times New Roman" w:hAnsi="Times New Roman" w:cs="Times New Roman"/>
          <w:b/>
          <w:sz w:val="24"/>
          <w:szCs w:val="24"/>
        </w:rPr>
        <w:t>čl. 1. – 3., 14. – 16. i 76.</w:t>
      </w: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</w:pP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172E99">
        <w:rPr>
          <w:b/>
        </w:rPr>
        <w:t>SAMOSTALNI SEKTOR ZA NABAVU</w:t>
      </w:r>
    </w:p>
    <w:p w:rsidR="00675C69" w:rsidRPr="00172E99" w:rsidRDefault="00675C69" w:rsidP="00675C69">
      <w:pPr>
        <w:tabs>
          <w:tab w:val="center" w:pos="3634"/>
          <w:tab w:val="left" w:pos="8364"/>
        </w:tabs>
        <w:suppressAutoHyphens/>
        <w:jc w:val="both"/>
      </w:pPr>
      <w:r w:rsidRPr="00172E99">
        <w:rPr>
          <w:b/>
          <w:bCs/>
        </w:rPr>
        <w:t>SLUŽBA ZA PLANIRANJE I PRAĆENJE POSTUPAKA NABAVE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  <w:r w:rsidRPr="00172E99">
        <w:rPr>
          <w:spacing w:val="-2"/>
        </w:rPr>
        <w:t>-v</w:t>
      </w:r>
      <w:r w:rsidRPr="00172E99">
        <w:t>iši stručni referent – vježbenik - 1 izvršitelj/</w:t>
      </w:r>
      <w:proofErr w:type="spellStart"/>
      <w:r w:rsidRPr="00172E99">
        <w:t>ica</w:t>
      </w:r>
      <w:proofErr w:type="spellEnd"/>
      <w:r w:rsidRPr="00172E99">
        <w:t xml:space="preserve"> (</w:t>
      </w:r>
      <w:proofErr w:type="spellStart"/>
      <w:r w:rsidRPr="00172E99">
        <w:t>rbr</w:t>
      </w:r>
      <w:proofErr w:type="spellEnd"/>
      <w:r w:rsidRPr="00172E99">
        <w:t>. 723.)</w:t>
      </w: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</w:pP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evidentira i ažurira podatke u Registru ugovora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prema potrebi i nalogu rukovoditelja provodi postupke nabave roba, radova i usluga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provodi nabavu roba, radova i usluga temeljem zaključenih ugovora o nabavi i okvirnih sporazuma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 xml:space="preserve">evidentira e-Račune u odgovarajućoj aplikaciji za praćenje realizacije ugovora i narudžbenica 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izrađuje narudžbenice temeljem zaključenih ugovora o nabavi i okvirnih sporazuma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prikuplja, sortira i obrađuje podatke, vodi i ažurira evidencije za potrebe Službe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obavlja administrativne i druge poslove potrebne za redovan rad Službe</w:t>
      </w:r>
    </w:p>
    <w:p w:rsidR="00675C69" w:rsidRPr="00172E99" w:rsidRDefault="00675C69" w:rsidP="00675C69">
      <w:pPr>
        <w:widowControl w:val="0"/>
        <w:numPr>
          <w:ilvl w:val="0"/>
          <w:numId w:val="9"/>
        </w:numPr>
        <w:jc w:val="both"/>
      </w:pPr>
      <w:r w:rsidRPr="00172E99">
        <w:t>obavlja i druge poslove po nalogu nadređenih.</w:t>
      </w:r>
    </w:p>
    <w:p w:rsidR="00675C69" w:rsidRPr="00172E99" w:rsidRDefault="00675C69" w:rsidP="00675C69">
      <w:pPr>
        <w:contextualSpacing/>
        <w:jc w:val="both"/>
      </w:pPr>
    </w:p>
    <w:p w:rsidR="00675C69" w:rsidRPr="00172E99" w:rsidRDefault="00675C69" w:rsidP="00675C69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172E99">
        <w:rPr>
          <w:rStyle w:val="Naglaeno"/>
          <w:i/>
        </w:rPr>
        <w:t>Pravni izvori za pripremanje kandidata za testiranje:</w:t>
      </w:r>
    </w:p>
    <w:p w:rsidR="00675C69" w:rsidRPr="00172E99" w:rsidRDefault="00675C69" w:rsidP="00675C69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Zakon o javnoj nabavi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72E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17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172E99">
        <w:rPr>
          <w:rFonts w:ascii="Times New Roman" w:hAnsi="Times New Roman" w:cs="Times New Roman"/>
          <w:sz w:val="24"/>
          <w:szCs w:val="24"/>
        </w:rPr>
        <w:t xml:space="preserve">120/16 i 114/22) </w:t>
      </w:r>
    </w:p>
    <w:p w:rsidR="00675C69" w:rsidRPr="00172E99" w:rsidRDefault="00675C69" w:rsidP="00675C69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Pravilnik o dokumentaciji o nabavi te ponudi u postupcima javne nabave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72E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 broj</w:t>
      </w:r>
      <w:r w:rsidRPr="00172E99">
        <w:rPr>
          <w:rFonts w:ascii="Times New Roman" w:hAnsi="Times New Roman" w:cs="Times New Roman"/>
          <w:sz w:val="24"/>
          <w:szCs w:val="24"/>
        </w:rPr>
        <w:t xml:space="preserve"> 65/17 i 75/20) </w:t>
      </w:r>
    </w:p>
    <w:p w:rsidR="00675C69" w:rsidRPr="00172E99" w:rsidRDefault="00675C69" w:rsidP="00675C69">
      <w:pPr>
        <w:jc w:val="both"/>
      </w:pPr>
    </w:p>
    <w:p w:rsidR="00675C69" w:rsidRPr="00172E99" w:rsidRDefault="00675C69" w:rsidP="00675C69">
      <w:pPr>
        <w:jc w:val="both"/>
        <w:rPr>
          <w:b/>
          <w:i/>
        </w:rPr>
      </w:pPr>
      <w:r w:rsidRPr="00172E99">
        <w:rPr>
          <w:b/>
          <w:i/>
        </w:rPr>
        <w:t>Podaci o plaći</w:t>
      </w:r>
    </w:p>
    <w:p w:rsidR="00675C69" w:rsidRPr="00172E99" w:rsidRDefault="00675C69" w:rsidP="00675C69">
      <w:pPr>
        <w:jc w:val="both"/>
        <w:rPr>
          <w:b/>
          <w:i/>
        </w:rPr>
      </w:pPr>
    </w:p>
    <w:p w:rsidR="00675C69" w:rsidRPr="00172E99" w:rsidRDefault="00675C69" w:rsidP="00675C69">
      <w:pPr>
        <w:jc w:val="both"/>
      </w:pPr>
      <w:r w:rsidRPr="00172E99">
        <w:t xml:space="preserve"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 – pročišćeni tekst, 37/2013, 38/2013, 138/2015 – Odluka Ustavnog suda Republike Hrvatske, 61/17, 70/19, 98/19 i 141/22), plaću radnih mjesta čini umnožak koeficijenta složenosti poslova radnog mjesta i osnovice za izračun plaće, uvećan za 0,5% za svaku navršenu godinu radnog staža.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 xml:space="preserve">Osnovica za obračun plaće za državne službenike i namještenike od 1. travnja 2023. godine iznosi </w:t>
      </w:r>
      <w:r w:rsidRPr="00172E99">
        <w:rPr>
          <w:color w:val="231F20"/>
          <w:shd w:val="clear" w:color="auto" w:fill="FFFFFF"/>
        </w:rPr>
        <w:t xml:space="preserve">902,08 </w:t>
      </w:r>
      <w:r w:rsidRPr="00172E99">
        <w:rPr>
          <w:rFonts w:eastAsia="Calibri"/>
          <w:lang w:eastAsia="en-US"/>
        </w:rPr>
        <w:t xml:space="preserve">eura, a utvrđena je Kolektivnim ugovorom za državne službenike i namještenike („Narodne novine“, broj 56/22 i 127/22).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</w:pPr>
      <w:r w:rsidRPr="00172E99">
        <w:t>Koeficijent složenosti poslova radnih mjesta iz Javnog natječaja, sukladno Uredbi o nazivima radnih mjesta i koeficijentima složenosti poslova u državnoj službi („Narodne novine“ broj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140/14., 151/14., 76/15., 100/15., 71/18., 73/19., 79/19., 63/21., 13/22., 139/22. i 26/23.), na temelju članka 144. Zakona o državnim službenicima su:</w:t>
      </w:r>
    </w:p>
    <w:p w:rsidR="00675C69" w:rsidRPr="00172E99" w:rsidRDefault="00675C69" w:rsidP="00675C69">
      <w:pPr>
        <w:jc w:val="both"/>
        <w:rPr>
          <w:b/>
        </w:rPr>
      </w:pPr>
    </w:p>
    <w:p w:rsidR="00675C69" w:rsidRPr="00172E99" w:rsidRDefault="00675C69" w:rsidP="00675C69">
      <w:pPr>
        <w:tabs>
          <w:tab w:val="left" w:pos="7410"/>
        </w:tabs>
        <w:jc w:val="both"/>
      </w:pPr>
      <w:r w:rsidRPr="00172E99">
        <w:lastRenderedPageBreak/>
        <w:t xml:space="preserve">- stručni suradnik/samostalni upravni referent  </w:t>
      </w:r>
      <w:proofErr w:type="spellStart"/>
      <w:r w:rsidRPr="00172E99">
        <w:t>rbr</w:t>
      </w:r>
      <w:proofErr w:type="spellEnd"/>
      <w:r w:rsidRPr="00172E99">
        <w:t>: 95., 232., 258.,                - 1,164</w:t>
      </w:r>
    </w:p>
    <w:p w:rsidR="00675C69" w:rsidRPr="00172E99" w:rsidRDefault="00675C69" w:rsidP="00675C69">
      <w:pPr>
        <w:jc w:val="both"/>
      </w:pPr>
      <w:r w:rsidRPr="00172E99">
        <w:t xml:space="preserve">290., 350., 423.a, 461., 464.b, 614.a                                                                     </w:t>
      </w:r>
    </w:p>
    <w:p w:rsidR="00675C69" w:rsidRPr="00172E99" w:rsidRDefault="00675C69" w:rsidP="00675C69">
      <w:pPr>
        <w:jc w:val="both"/>
      </w:pPr>
      <w:r w:rsidRPr="00172E99">
        <w:t xml:space="preserve">- upravni referent </w:t>
      </w:r>
      <w:proofErr w:type="spellStart"/>
      <w:r w:rsidRPr="00172E99">
        <w:t>rbr</w:t>
      </w:r>
      <w:proofErr w:type="spellEnd"/>
      <w:r w:rsidRPr="00172E99">
        <w:t xml:space="preserve">: 276.                        </w:t>
      </w:r>
      <w:r w:rsidRPr="00172E99">
        <w:tab/>
      </w:r>
      <w:r w:rsidRPr="00172E99">
        <w:tab/>
      </w:r>
      <w:r w:rsidRPr="00172E99">
        <w:tab/>
      </w:r>
      <w:r w:rsidRPr="00172E99">
        <w:tab/>
      </w:r>
      <w:r w:rsidRPr="00172E99">
        <w:tab/>
        <w:t xml:space="preserve">    - 0,897                                                                 </w:t>
      </w:r>
    </w:p>
    <w:p w:rsidR="00675C69" w:rsidRPr="00172E99" w:rsidRDefault="00675C69" w:rsidP="00675C69">
      <w:pPr>
        <w:jc w:val="both"/>
      </w:pPr>
      <w:r w:rsidRPr="00172E99">
        <w:t xml:space="preserve">- viši upravni/stručni referent </w:t>
      </w:r>
      <w:proofErr w:type="spellStart"/>
      <w:r w:rsidRPr="00172E99">
        <w:t>rbr</w:t>
      </w:r>
      <w:proofErr w:type="spellEnd"/>
      <w:r w:rsidRPr="00172E99">
        <w:t xml:space="preserve">: 302., 443., 497.  i 723.                </w:t>
      </w:r>
      <w:r w:rsidRPr="00172E99">
        <w:tab/>
        <w:t xml:space="preserve">    - 0,970</w:t>
      </w:r>
    </w:p>
    <w:p w:rsidR="00675C69" w:rsidRPr="00172E99" w:rsidRDefault="00675C69" w:rsidP="00675C69">
      <w:pPr>
        <w:jc w:val="both"/>
      </w:pPr>
      <w:r w:rsidRPr="00172E99">
        <w:t xml:space="preserve">- informatički suradnik za pravosudni informacijski sustav </w:t>
      </w:r>
      <w:proofErr w:type="spellStart"/>
      <w:r w:rsidRPr="00172E99">
        <w:t>rbr</w:t>
      </w:r>
      <w:proofErr w:type="spellEnd"/>
      <w:r w:rsidRPr="00172E99">
        <w:t>: 700.              - 1,241</w:t>
      </w:r>
    </w:p>
    <w:p w:rsidR="00675C69" w:rsidRPr="00172E99" w:rsidRDefault="00675C69" w:rsidP="00675C69">
      <w:pPr>
        <w:jc w:val="both"/>
      </w:pPr>
      <w:r w:rsidRPr="00172E99">
        <w:t xml:space="preserve">- viši informatički tehničar za pravosudni informacijski sustav </w:t>
      </w:r>
      <w:proofErr w:type="spellStart"/>
      <w:r w:rsidRPr="00172E99">
        <w:t>rbr</w:t>
      </w:r>
      <w:proofErr w:type="spellEnd"/>
      <w:r w:rsidRPr="00172E99">
        <w:t>. 705.</w:t>
      </w:r>
      <w:r w:rsidRPr="00172E99">
        <w:tab/>
        <w:t xml:space="preserve">    - 1,185</w:t>
      </w:r>
    </w:p>
    <w:p w:rsidR="00675C69" w:rsidRPr="00172E99" w:rsidRDefault="00675C69" w:rsidP="00675C69">
      <w:pPr>
        <w:tabs>
          <w:tab w:val="left" w:pos="8295"/>
        </w:tabs>
        <w:jc w:val="both"/>
        <w:rPr>
          <w:b/>
        </w:rPr>
      </w:pPr>
    </w:p>
    <w:p w:rsidR="00675C69" w:rsidRPr="00172E99" w:rsidRDefault="00675C69" w:rsidP="00675C69">
      <w:pPr>
        <w:tabs>
          <w:tab w:val="left" w:pos="8295"/>
        </w:tabs>
        <w:jc w:val="both"/>
        <w:rPr>
          <w:b/>
        </w:rPr>
      </w:pPr>
    </w:p>
    <w:p w:rsidR="00675C69" w:rsidRPr="00172E99" w:rsidRDefault="00675C69" w:rsidP="00675C69">
      <w:pPr>
        <w:jc w:val="both"/>
      </w:pPr>
      <w:r w:rsidRPr="00172E99">
        <w:t xml:space="preserve">Sukladno odredbi članka 110. Zakona o državnim službenicima i namještenicima, u vezi s člankom 144. stavkom 1. Zakona o državnim službenicima vježbenik za vrijeme trajanja vježbeničkog staža ima pravo na 85% plaće poslova radnog mjesta najniže složenosti poslova njegove vrste. </w:t>
      </w:r>
    </w:p>
    <w:p w:rsidR="00675C69" w:rsidRPr="00172E99" w:rsidRDefault="00675C69" w:rsidP="00675C69">
      <w:pPr>
        <w:jc w:val="both"/>
        <w:rPr>
          <w:b/>
        </w:rPr>
      </w:pPr>
    </w:p>
    <w:p w:rsidR="00675C69" w:rsidRPr="00172E99" w:rsidRDefault="00675C69" w:rsidP="00675C69">
      <w:pPr>
        <w:jc w:val="both"/>
        <w:rPr>
          <w:rFonts w:eastAsia="Calibri"/>
          <w:b/>
          <w:lang w:eastAsia="en-US"/>
        </w:rPr>
      </w:pPr>
      <w:r w:rsidRPr="00172E99">
        <w:rPr>
          <w:rFonts w:eastAsia="Calibri"/>
          <w:b/>
          <w:lang w:eastAsia="en-US"/>
        </w:rPr>
        <w:t>SADRŽAJ I NAČIN TESTIRANJA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 xml:space="preserve">Testiranje se provodi u dvije faze. </w:t>
      </w:r>
    </w:p>
    <w:p w:rsidR="00675C69" w:rsidRPr="00172E99" w:rsidRDefault="00675C69" w:rsidP="00675C69">
      <w:pPr>
        <w:jc w:val="both"/>
        <w:rPr>
          <w:b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b/>
        </w:rPr>
        <w:t xml:space="preserve">Prva faza testiranja - </w:t>
      </w:r>
      <w:r w:rsidRPr="00172E99">
        <w:t>sastoji se od provjere znanja osnova upravnog područja za koje je raspisan javni natječaj - pismena provjera</w:t>
      </w:r>
      <w:r w:rsidRPr="00172E99">
        <w:rPr>
          <w:rFonts w:eastAsia="Calibri"/>
          <w:lang w:eastAsia="en-US"/>
        </w:rPr>
        <w:t>.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b/>
          <w:lang w:eastAsia="en-US"/>
        </w:rPr>
        <w:t>Druga faza testiranja</w:t>
      </w:r>
      <w:r w:rsidRPr="00172E99">
        <w:rPr>
          <w:rFonts w:eastAsia="Calibri"/>
          <w:lang w:eastAsia="en-US"/>
        </w:rPr>
        <w:t xml:space="preserve"> sastoji se od osnovnog poznavanja rada na računalu ili poznavanja rada na računalu ili naprednog poznavanja rada na računalu i provjere znanja ili poznavanja engleskog jezika za radna mjesta za koja je uvjet znanje ili poznavanju engleskog jezika i poznavanje osnovnog rada na računalu ili poznavanje rada na računalu ili napredno poznavanje rada na računalu.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 xml:space="preserve">U prvu fazu testiranja upućuju se kandidati/kinje koji ispunjavaju formalne uvjete iz javnog natječaja, a čije su prijave pravodobne i potpune.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72E99">
        <w:rPr>
          <w:rFonts w:eastAsia="Calibri"/>
          <w:lang w:eastAsia="en-US"/>
        </w:rPr>
        <w:t>kinja</w:t>
      </w:r>
      <w:proofErr w:type="spellEnd"/>
      <w:r w:rsidRPr="00172E99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72E99">
        <w:rPr>
          <w:rFonts w:eastAsia="Calibri"/>
          <w:lang w:eastAsia="en-US"/>
        </w:rPr>
        <w:t>kinja</w:t>
      </w:r>
      <w:proofErr w:type="spellEnd"/>
      <w:r w:rsidRPr="00172E99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675C69" w:rsidRPr="00172E99" w:rsidRDefault="00675C69" w:rsidP="00675C69">
      <w:pPr>
        <w:pStyle w:val="box45540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172E99">
        <w:rPr>
          <w:color w:val="231F20"/>
        </w:rPr>
        <w:t xml:space="preserve">U drugu fazu testiranja upućuju se </w:t>
      </w:r>
      <w:r w:rsidRPr="00172E99">
        <w:rPr>
          <w:rFonts w:eastAsia="Calibri"/>
          <w:lang w:eastAsia="en-US"/>
        </w:rPr>
        <w:t>kandidati/kinje</w:t>
      </w:r>
      <w:r w:rsidRPr="00172E99">
        <w:rPr>
          <w:color w:val="231F20"/>
        </w:rPr>
        <w:t xml:space="preserve"> koji su ostvarili najbolje rezultate u prvoj fazi testiranja, i to 15 kandidata za svako radno mjesto. Ako je u prvoj fazi testiranja zadovoljilo manje od 15 kandidata, u drugu fazu postupka pozvat će se svi kandidati koji su zadovoljili u prvoj fazi testiranja. Svi kandidati koji dijele 15. mjesto u prvoj fazi testiranja pozvat će se u drugu fazu testiranja.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 xml:space="preserve">Na </w:t>
      </w:r>
      <w:r w:rsidRPr="00172E99">
        <w:rPr>
          <w:rFonts w:eastAsia="Calibri"/>
          <w:b/>
          <w:lang w:eastAsia="en-US"/>
        </w:rPr>
        <w:t>razgovor (intervju)</w:t>
      </w:r>
      <w:r w:rsidRPr="00172E99">
        <w:rPr>
          <w:rFonts w:eastAsia="Calibri"/>
          <w:lang w:eastAsia="en-US"/>
        </w:rPr>
        <w:t xml:space="preserve"> pozvat će se kandidati/kinje koji su ostvarili ukupno najviše bodova u prvoj i drugoj fazi testiranja, i to 10 kandidata za svako radno mjesto, a ako se traži veći broj izvršitelja, taj se broj povećava za broj traženih izvršitelja. Ako je u drugoj fazi testiranja zadovoljilo manje od 10 kandidata, na razgovor (intervju) će se pozvati svi kandidati koji su zadovoljili u drugoj fazi testiranja. Svi kandidati koji je dijele 10. mjesto nakon provedenog testiranja u prvoj i drugoj fazi pozvat će se na razgovor (intervju).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 xml:space="preserve">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>Komisija u razgovoru (intervju) s kandidatima/</w:t>
      </w:r>
      <w:proofErr w:type="spellStart"/>
      <w:r w:rsidRPr="00172E99">
        <w:rPr>
          <w:rFonts w:eastAsia="Calibri"/>
          <w:lang w:eastAsia="en-US"/>
        </w:rPr>
        <w:t>kinjama</w:t>
      </w:r>
      <w:proofErr w:type="spellEnd"/>
      <w:r w:rsidRPr="00172E99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72E99">
        <w:rPr>
          <w:rFonts w:eastAsia="Calibri"/>
          <w:lang w:eastAsia="en-US"/>
        </w:rPr>
        <w:t>kinja</w:t>
      </w:r>
      <w:proofErr w:type="spellEnd"/>
      <w:r w:rsidRPr="00172E99">
        <w:rPr>
          <w:rFonts w:eastAsia="Calibri"/>
          <w:lang w:eastAsia="en-US"/>
        </w:rPr>
        <w:t xml:space="preserve"> za rad u državnoj službi.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lastRenderedPageBreak/>
        <w:t>Rezultati razgovora (intervjua) vrednuju se bodovima od 0 do 10. Smatra se da je kandidat/</w:t>
      </w:r>
      <w:proofErr w:type="spellStart"/>
      <w:r w:rsidRPr="00172E99">
        <w:rPr>
          <w:rFonts w:eastAsia="Calibri"/>
          <w:lang w:eastAsia="en-US"/>
        </w:rPr>
        <w:t>kinja</w:t>
      </w:r>
      <w:proofErr w:type="spellEnd"/>
      <w:r w:rsidRPr="00172E99">
        <w:rPr>
          <w:rFonts w:eastAsia="Calibri"/>
          <w:lang w:eastAsia="en-US"/>
        </w:rPr>
        <w:t xml:space="preserve"> zadovoljio na intervjuu ako je dobio najmanje 5 bodova. </w:t>
      </w: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</w:p>
    <w:p w:rsidR="00675C69" w:rsidRPr="00172E99" w:rsidRDefault="00675C69" w:rsidP="00675C69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675C69" w:rsidRPr="00172E99" w:rsidRDefault="00675C69" w:rsidP="00675C69">
      <w:pPr>
        <w:jc w:val="both"/>
      </w:pPr>
    </w:p>
    <w:p w:rsidR="00D82E9E" w:rsidRDefault="00D82E9E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/>
    <w:p w:rsidR="00675C69" w:rsidRDefault="00675C69" w:rsidP="00675C69">
      <w:pPr>
        <w:pStyle w:val="Aaoeeu"/>
        <w:widowControl/>
        <w:rPr>
          <w:sz w:val="24"/>
          <w:szCs w:val="24"/>
          <w:lang w:val="hr-HR" w:eastAsia="hr-HR"/>
        </w:rPr>
      </w:pPr>
    </w:p>
    <w:p w:rsidR="00675C69" w:rsidRPr="008C36B9" w:rsidRDefault="00675C69" w:rsidP="00675C69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:rsidR="00675C69" w:rsidRPr="005C4A4A" w:rsidRDefault="00675C69" w:rsidP="00675C69">
      <w:pPr>
        <w:pStyle w:val="Aaoeeu"/>
        <w:widowControl/>
        <w:rPr>
          <w:rFonts w:ascii="Arial Narrow" w:hAnsi="Arial Narrow"/>
          <w:lang w:val="hr-HR"/>
        </w:rPr>
      </w:pPr>
    </w:p>
    <w:p w:rsidR="00675C69" w:rsidRPr="00A2336A" w:rsidRDefault="00675C69" w:rsidP="00675C69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:rsidR="00675C69" w:rsidRDefault="00675C69" w:rsidP="00675C69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29295D">
        <w:rPr>
          <w:rFonts w:ascii="Arial Narrow" w:eastAsia="Calibri" w:hAnsi="Arial Narrow"/>
          <w:b/>
          <w:sz w:val="28"/>
          <w:szCs w:val="28"/>
        </w:rPr>
        <w:t>broj 67/23 od 21. lipnja 2023.</w:t>
      </w:r>
    </w:p>
    <w:p w:rsidR="00675C69" w:rsidRDefault="00675C69" w:rsidP="00675C69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675C69" w:rsidRPr="00B03B62" w:rsidTr="00253C00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:rsidR="00675C69" w:rsidRPr="00B03B62" w:rsidRDefault="00675C69" w:rsidP="00253C00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675C69" w:rsidRPr="00B03B62" w:rsidTr="00253C00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675C69" w:rsidRPr="00B03B62" w:rsidRDefault="00675C69" w:rsidP="00675C69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675C69" w:rsidRPr="00B03B62" w:rsidTr="00253C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:rsidR="00675C69" w:rsidRPr="00B03B62" w:rsidRDefault="00675C69" w:rsidP="00675C69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675C69" w:rsidRPr="00B03B62" w:rsidTr="00253C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675C69" w:rsidRPr="00B03B62" w:rsidTr="00253C00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927B8C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927B8C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927B8C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927B8C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675C69" w:rsidRPr="00B03B62" w:rsidTr="00253C00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675C69" w:rsidRPr="00B03B62" w:rsidTr="00253C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675C69" w:rsidRPr="00B03B62" w:rsidTr="00253C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7"/>
          </w:p>
        </w:tc>
      </w:tr>
      <w:tr w:rsidR="00675C69" w:rsidRPr="00B03B62" w:rsidTr="00253C00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:rsidR="00675C69" w:rsidRPr="00B03B62" w:rsidRDefault="00675C69" w:rsidP="00675C69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675C69" w:rsidRPr="00B03B62" w:rsidTr="00253C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:rsidR="00675C69" w:rsidRPr="00B03B62" w:rsidRDefault="00675C69" w:rsidP="00675C69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675C69" w:rsidRPr="00B03B62" w:rsidTr="00253C0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675C69" w:rsidRPr="00B03B62" w:rsidTr="00253C00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69" w:rsidRPr="00B03B62" w:rsidRDefault="00675C69" w:rsidP="00253C0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675C69" w:rsidRPr="00B03B62" w:rsidTr="00253C0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:rsidR="00675C69" w:rsidRPr="00B03B62" w:rsidRDefault="00675C69" w:rsidP="00253C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75C69" w:rsidRPr="00B03B62" w:rsidRDefault="00675C69" w:rsidP="00253C0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675C69" w:rsidRPr="00B03B62" w:rsidRDefault="00675C69" w:rsidP="00253C0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675C69" w:rsidRPr="00B03B62" w:rsidTr="00253C0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:rsidR="00675C69" w:rsidRPr="00B03B62" w:rsidRDefault="00675C69" w:rsidP="00253C00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:rsidR="00675C69" w:rsidRPr="00B03B62" w:rsidRDefault="00675C69" w:rsidP="00253C00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75C69" w:rsidRPr="00B03B62" w:rsidRDefault="00675C69" w:rsidP="00253C00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675C69" w:rsidRPr="00B03B62" w:rsidRDefault="00675C69" w:rsidP="00253C00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:rsidR="00675C69" w:rsidRPr="00B03B62" w:rsidRDefault="00675C69" w:rsidP="00675C69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675C69" w:rsidRPr="00B03B62" w:rsidTr="00253C00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:rsidR="00675C69" w:rsidRPr="00B03B62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C69" w:rsidRPr="00B03B62" w:rsidRDefault="00675C69" w:rsidP="00253C0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9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:rsidR="00675C69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:rsidR="00675C69" w:rsidRPr="00F12944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:rsidR="00675C69" w:rsidRPr="00B03B62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:rsidR="00675C69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c) prema čl. 9. Zakona o profesionalnoj rehabilitaciji i zapošljavanju osoba s</w:t>
            </w:r>
          </w:p>
          <w:p w:rsidR="00675C69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:rsidR="00675C69" w:rsidRPr="00B03B62" w:rsidRDefault="00675C69" w:rsidP="00253C0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d)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:rsidR="00675C69" w:rsidRDefault="00675C69" w:rsidP="00675C69">
      <w:pPr>
        <w:pStyle w:val="Aaoeeu"/>
        <w:widowControl/>
        <w:rPr>
          <w:rFonts w:ascii="Arial Narrow" w:hAnsi="Arial Narrow"/>
          <w:lang w:val="hr-HR"/>
        </w:rPr>
      </w:pPr>
    </w:p>
    <w:p w:rsidR="00675C69" w:rsidRPr="00A2336A" w:rsidRDefault="00675C69" w:rsidP="00675C69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:rsidR="00675C69" w:rsidRDefault="00675C69" w:rsidP="00675C69">
      <w:pPr>
        <w:pStyle w:val="Aaoeeu"/>
        <w:widowControl/>
        <w:rPr>
          <w:rFonts w:ascii="Arial Narrow" w:hAnsi="Arial Narrow"/>
          <w:lang w:val="hr-HR"/>
        </w:rPr>
      </w:pPr>
    </w:p>
    <w:p w:rsidR="00675C69" w:rsidRPr="005C4A4A" w:rsidRDefault="00675C69" w:rsidP="00675C69">
      <w:pPr>
        <w:pStyle w:val="Aaoeeu"/>
        <w:widowControl/>
        <w:rPr>
          <w:rFonts w:ascii="Arial Narrow" w:hAnsi="Arial Narrow"/>
          <w:lang w:val="hr-HR"/>
        </w:rPr>
      </w:pPr>
    </w:p>
    <w:p w:rsidR="00675C69" w:rsidRPr="005C4A4A" w:rsidRDefault="00675C69" w:rsidP="00675C69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:rsidR="00675C69" w:rsidRPr="005C4A4A" w:rsidRDefault="00675C69" w:rsidP="00675C69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093D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5025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:rsidR="00675C69" w:rsidRPr="005C4A4A" w:rsidRDefault="00675C69" w:rsidP="00675C69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:rsidR="00675C69" w:rsidRDefault="00675C69" w:rsidP="00675C69"/>
    <w:p w:rsidR="00675C69" w:rsidRDefault="00675C69" w:rsidP="00675C69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:rsidR="00675C69" w:rsidRDefault="00675C69"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sectPr w:rsidR="00675C69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B8C" w:rsidRDefault="00927B8C" w:rsidP="00675C69">
      <w:r>
        <w:separator/>
      </w:r>
    </w:p>
  </w:endnote>
  <w:endnote w:type="continuationSeparator" w:id="0">
    <w:p w:rsidR="00927B8C" w:rsidRDefault="00927B8C" w:rsidP="0067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B8C" w:rsidRDefault="00927B8C" w:rsidP="00675C69">
      <w:r>
        <w:separator/>
      </w:r>
    </w:p>
  </w:footnote>
  <w:footnote w:type="continuationSeparator" w:id="0">
    <w:p w:rsidR="00927B8C" w:rsidRDefault="00927B8C" w:rsidP="0067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F5017"/>
    <w:multiLevelType w:val="hybridMultilevel"/>
    <w:tmpl w:val="B0DED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17C"/>
    <w:multiLevelType w:val="hybridMultilevel"/>
    <w:tmpl w:val="1C762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BBA"/>
    <w:multiLevelType w:val="hybridMultilevel"/>
    <w:tmpl w:val="062E8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3B34"/>
    <w:multiLevelType w:val="hybridMultilevel"/>
    <w:tmpl w:val="D3C0E6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7874"/>
    <w:multiLevelType w:val="hybridMultilevel"/>
    <w:tmpl w:val="A942CC8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B1C8F"/>
    <w:multiLevelType w:val="hybridMultilevel"/>
    <w:tmpl w:val="B4582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B08"/>
    <w:multiLevelType w:val="hybridMultilevel"/>
    <w:tmpl w:val="642C876A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8B4E3D"/>
    <w:multiLevelType w:val="hybridMultilevel"/>
    <w:tmpl w:val="A0324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A20"/>
    <w:multiLevelType w:val="hybridMultilevel"/>
    <w:tmpl w:val="066005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ABE"/>
    <w:multiLevelType w:val="hybridMultilevel"/>
    <w:tmpl w:val="D2CEC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81664"/>
    <w:multiLevelType w:val="hybridMultilevel"/>
    <w:tmpl w:val="5F165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5EDF"/>
    <w:multiLevelType w:val="hybridMultilevel"/>
    <w:tmpl w:val="A238B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301EF"/>
    <w:multiLevelType w:val="hybridMultilevel"/>
    <w:tmpl w:val="B5E0C9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144030"/>
    <w:multiLevelType w:val="hybridMultilevel"/>
    <w:tmpl w:val="8132C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C0D41"/>
    <w:multiLevelType w:val="hybridMultilevel"/>
    <w:tmpl w:val="4A621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A1089"/>
    <w:multiLevelType w:val="hybridMultilevel"/>
    <w:tmpl w:val="2224151A"/>
    <w:lvl w:ilvl="0" w:tplc="D1203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DF56D4"/>
    <w:multiLevelType w:val="hybridMultilevel"/>
    <w:tmpl w:val="91F84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E4B"/>
    <w:multiLevelType w:val="hybridMultilevel"/>
    <w:tmpl w:val="4D981F20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9477B"/>
    <w:multiLevelType w:val="multilevel"/>
    <w:tmpl w:val="E4B6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C0204"/>
    <w:multiLevelType w:val="hybridMultilevel"/>
    <w:tmpl w:val="02E8DE5A"/>
    <w:lvl w:ilvl="0" w:tplc="CFD25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A62B2"/>
    <w:multiLevelType w:val="hybridMultilevel"/>
    <w:tmpl w:val="44D65A1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74685"/>
    <w:multiLevelType w:val="hybridMultilevel"/>
    <w:tmpl w:val="B1BC222C"/>
    <w:lvl w:ilvl="0" w:tplc="3C6C8C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3B6E55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86CFD"/>
    <w:multiLevelType w:val="hybridMultilevel"/>
    <w:tmpl w:val="E86CF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71A89"/>
    <w:multiLevelType w:val="hybridMultilevel"/>
    <w:tmpl w:val="5FC43C20"/>
    <w:lvl w:ilvl="0" w:tplc="EA7C1E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8"/>
  </w:num>
  <w:num w:numId="5">
    <w:abstractNumId w:val="22"/>
  </w:num>
  <w:num w:numId="6">
    <w:abstractNumId w:val="0"/>
  </w:num>
  <w:num w:numId="7">
    <w:abstractNumId w:val="23"/>
  </w:num>
  <w:num w:numId="8">
    <w:abstractNumId w:val="17"/>
  </w:num>
  <w:num w:numId="9">
    <w:abstractNumId w:val="6"/>
  </w:num>
  <w:num w:numId="10">
    <w:abstractNumId w:val="2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2"/>
  </w:num>
  <w:num w:numId="16">
    <w:abstractNumId w:val="14"/>
  </w:num>
  <w:num w:numId="17">
    <w:abstractNumId w:val="13"/>
  </w:num>
  <w:num w:numId="18">
    <w:abstractNumId w:val="20"/>
  </w:num>
  <w:num w:numId="19">
    <w:abstractNumId w:val="4"/>
  </w:num>
  <w:num w:numId="20">
    <w:abstractNumId w:val="10"/>
  </w:num>
  <w:num w:numId="21">
    <w:abstractNumId w:val="16"/>
  </w:num>
  <w:num w:numId="22">
    <w:abstractNumId w:val="15"/>
  </w:num>
  <w:num w:numId="23">
    <w:abstractNumId w:val="2"/>
  </w:num>
  <w:num w:numId="24">
    <w:abstractNumId w:val="18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69"/>
    <w:rsid w:val="00304FEB"/>
    <w:rsid w:val="00675C69"/>
    <w:rsid w:val="008D1FDB"/>
    <w:rsid w:val="00927B8C"/>
    <w:rsid w:val="00D82E9E"/>
    <w:rsid w:val="00E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282"/>
  <w15:chartTrackingRefBased/>
  <w15:docId w15:val="{73C29315-06C6-45A6-893F-81F91597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75C6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rsid w:val="00675C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675C69"/>
    <w:rPr>
      <w:color w:val="0563C1" w:themeColor="hyperlink"/>
      <w:u w:val="single"/>
    </w:rPr>
  </w:style>
  <w:style w:type="paragraph" w:customStyle="1" w:styleId="tekst">
    <w:name w:val="tekst"/>
    <w:basedOn w:val="Normal"/>
    <w:rsid w:val="00675C6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75C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uiPriority w:val="22"/>
    <w:qFormat/>
    <w:rsid w:val="00675C69"/>
    <w:rPr>
      <w:b/>
      <w:bCs/>
    </w:rPr>
  </w:style>
  <w:style w:type="paragraph" w:customStyle="1" w:styleId="box455405">
    <w:name w:val="box_455405"/>
    <w:basedOn w:val="Normal"/>
    <w:rsid w:val="00675C69"/>
    <w:pPr>
      <w:spacing w:before="100" w:beforeAutospacing="1" w:after="100" w:afterAutospacing="1"/>
    </w:pPr>
  </w:style>
  <w:style w:type="character" w:customStyle="1" w:styleId="contentpasted0">
    <w:name w:val="contentpasted0"/>
    <w:basedOn w:val="Zadanifontodlomka"/>
    <w:rsid w:val="00675C69"/>
  </w:style>
  <w:style w:type="paragraph" w:customStyle="1" w:styleId="xmsonormal">
    <w:name w:val="x_msonormal"/>
    <w:basedOn w:val="Normal"/>
    <w:rsid w:val="00675C69"/>
    <w:rPr>
      <w:rFonts w:ascii="Calibri" w:eastAsiaTheme="minorHAnsi" w:hAnsi="Calibri" w:cs="Calibri"/>
      <w:sz w:val="22"/>
      <w:szCs w:val="22"/>
    </w:rPr>
  </w:style>
  <w:style w:type="paragraph" w:styleId="Bezproreda">
    <w:name w:val="No Spacing"/>
    <w:basedOn w:val="Normal"/>
    <w:uiPriority w:val="1"/>
    <w:qFormat/>
    <w:rsid w:val="00675C69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75C69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675C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5C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aoeeu">
    <w:name w:val="Aaoeeu"/>
    <w:rsid w:val="00675C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675C6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75C6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rodne-novine.nn.hr/clanci/sluzbeni/2020_03_31_677.html" TargetMode="External"/><Relationship Id="rId18" Type="http://schemas.openxmlformats.org/officeDocument/2006/relationships/hyperlink" Target="https://www.zakon.hr/cms.htm?id=249" TargetMode="External"/><Relationship Id="rId26" Type="http://schemas.openxmlformats.org/officeDocument/2006/relationships/hyperlink" Target="https://www.zakon.hr/cms.htm?id=42527" TargetMode="External"/><Relationship Id="rId39" Type="http://schemas.openxmlformats.org/officeDocument/2006/relationships/hyperlink" Target="https://www.zakon.hr/cms.htm?id=32437" TargetMode="External"/><Relationship Id="rId21" Type="http://schemas.openxmlformats.org/officeDocument/2006/relationships/hyperlink" Target="https://www.zakon.hr/cms.htm?id=364" TargetMode="External"/><Relationship Id="rId34" Type="http://schemas.openxmlformats.org/officeDocument/2006/relationships/hyperlink" Target="https://www.zakon.hr/cms.htm?id=35937" TargetMode="External"/><Relationship Id="rId42" Type="http://schemas.openxmlformats.org/officeDocument/2006/relationships/hyperlink" Target="https://www.zakon.hr/cms.htm?id=32443" TargetMode="External"/><Relationship Id="rId47" Type="http://schemas.openxmlformats.org/officeDocument/2006/relationships/hyperlink" Target="https://www.zakon.hr/cms.htm?id=32469" TargetMode="External"/><Relationship Id="rId50" Type="http://schemas.openxmlformats.org/officeDocument/2006/relationships/hyperlink" Target="https://rdd.gov.hr/UserDocsImages/e-Standardi/Standard%20razvoja%20javnih%20e_usluga%20u%20RH_Smjernice.pdf" TargetMode="External"/><Relationship Id="rId55" Type="http://schemas.openxmlformats.org/officeDocument/2006/relationships/hyperlink" Target="https://www.iusinfo.hr/zakonodavstvo/rjesenje-ustavnog-suda-republike-hrvatske-broj-u-i-2215-2022-i-dr-od-16-svibnja-202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arodne-novine.nn.hr/clanci/sluzbeni/2019_10_98_1985.html" TargetMode="External"/><Relationship Id="rId17" Type="http://schemas.openxmlformats.org/officeDocument/2006/relationships/hyperlink" Target="https://www.zakon.hr/cms.htm?id=248" TargetMode="External"/><Relationship Id="rId25" Type="http://schemas.openxmlformats.org/officeDocument/2006/relationships/hyperlink" Target="https://www.zakon.hr/cms.htm?id=42209" TargetMode="External"/><Relationship Id="rId33" Type="http://schemas.openxmlformats.org/officeDocument/2006/relationships/hyperlink" Target="https://www.zakon.hr/cms.htm?id=21861" TargetMode="External"/><Relationship Id="rId38" Type="http://schemas.openxmlformats.org/officeDocument/2006/relationships/hyperlink" Target="https://www.zakon.hr/cms.htm?id=32435" TargetMode="External"/><Relationship Id="rId46" Type="http://schemas.openxmlformats.org/officeDocument/2006/relationships/hyperlink" Target="https://www.zakon.hr/cms.htm?id=324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47" TargetMode="External"/><Relationship Id="rId20" Type="http://schemas.openxmlformats.org/officeDocument/2006/relationships/hyperlink" Target="https://www.zakon.hr/cms.htm?id=251" TargetMode="External"/><Relationship Id="rId29" Type="http://schemas.openxmlformats.org/officeDocument/2006/relationships/hyperlink" Target="https://www.zakon.hr/cms.htm?id=269" TargetMode="External"/><Relationship Id="rId41" Type="http://schemas.openxmlformats.org/officeDocument/2006/relationships/hyperlink" Target="https://www.zakon.hr/cms.htm?id=32441" TargetMode="External"/><Relationship Id="rId54" Type="http://schemas.openxmlformats.org/officeDocument/2006/relationships/hyperlink" Target="https://www.iusinfo.hr/zakonodavstvo/zakon-o-izmjenama-i-dopunama-zakona-o-sudovima-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2019_04_36_755.html" TargetMode="External"/><Relationship Id="rId24" Type="http://schemas.openxmlformats.org/officeDocument/2006/relationships/hyperlink" Target="https://www.zakon.hr/cms.htm?id=18793" TargetMode="External"/><Relationship Id="rId32" Type="http://schemas.openxmlformats.org/officeDocument/2006/relationships/hyperlink" Target="https://www.zakon.hr/cms.htm?id=11190" TargetMode="External"/><Relationship Id="rId37" Type="http://schemas.openxmlformats.org/officeDocument/2006/relationships/hyperlink" Target="https://www.zakon.hr/cms.htm?id=53947" TargetMode="External"/><Relationship Id="rId40" Type="http://schemas.openxmlformats.org/officeDocument/2006/relationships/hyperlink" Target="https://www.zakon.hr/cms.htm?id=32439" TargetMode="External"/><Relationship Id="rId45" Type="http://schemas.openxmlformats.org/officeDocument/2006/relationships/hyperlink" Target="https://www.zakon.hr/cms.htm?id=32465" TargetMode="External"/><Relationship Id="rId53" Type="http://schemas.openxmlformats.org/officeDocument/2006/relationships/hyperlink" Target="https://www.iusinfo.hr/zakonodavstvo/odluka-i-rjesenje-ustavnog-suda-republike-hrvatske-broj-u-i-4658-2019-i-u-i-4659-2019-od-3-studenoga-2020-i-izdvojeno-misljenje-sudaca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46" TargetMode="External"/><Relationship Id="rId23" Type="http://schemas.openxmlformats.org/officeDocument/2006/relationships/hyperlink" Target="https://www.zakon.hr/cms.htm?id=1657" TargetMode="External"/><Relationship Id="rId28" Type="http://schemas.openxmlformats.org/officeDocument/2006/relationships/hyperlink" Target="https://www.zakon.hr/cms.htm?id=52921" TargetMode="External"/><Relationship Id="rId36" Type="http://schemas.openxmlformats.org/officeDocument/2006/relationships/hyperlink" Target="https://www.zakon.hr/cms.htm?id=49486" TargetMode="External"/><Relationship Id="rId49" Type="http://schemas.openxmlformats.org/officeDocument/2006/relationships/hyperlink" Target="https://www.zakon.hr/cms.htm?id=3247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arodne-novine.nn.hr/clanci/sluzbeni/2018_04_34_656.html" TargetMode="External"/><Relationship Id="rId19" Type="http://schemas.openxmlformats.org/officeDocument/2006/relationships/hyperlink" Target="https://www.zakon.hr/cms.htm?id=250" TargetMode="External"/><Relationship Id="rId31" Type="http://schemas.openxmlformats.org/officeDocument/2006/relationships/hyperlink" Target="https://www.zakon.hr/cms.htm?id=10636" TargetMode="External"/><Relationship Id="rId44" Type="http://schemas.openxmlformats.org/officeDocument/2006/relationships/hyperlink" Target="https://www.zakon.hr/cms.htm?id=32447" TargetMode="External"/><Relationship Id="rId52" Type="http://schemas.openxmlformats.org/officeDocument/2006/relationships/hyperlink" Target="https://mpu.gov.hr/UserDocsImages/dokumenti/Strategije,%20planovi,%20izvje%C5%A1%C4%87a/Planovi/MPU_provedbeni%20program%202021_2024_21%2012%20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7_11_112_2625.html" TargetMode="External"/><Relationship Id="rId14" Type="http://schemas.openxmlformats.org/officeDocument/2006/relationships/hyperlink" Target="https://narodne-novine.nn.hr/clanci/sluzbeni/2022_06_74_1094.html" TargetMode="External"/><Relationship Id="rId22" Type="http://schemas.openxmlformats.org/officeDocument/2006/relationships/hyperlink" Target="https://www.zakon.hr/cms.htm?id=567" TargetMode="External"/><Relationship Id="rId27" Type="http://schemas.openxmlformats.org/officeDocument/2006/relationships/hyperlink" Target="https://www.zakon.hr/cms.htm?id=46345" TargetMode="External"/><Relationship Id="rId30" Type="http://schemas.openxmlformats.org/officeDocument/2006/relationships/hyperlink" Target="https://www.zakon.hr/cms.htm?id=270" TargetMode="External"/><Relationship Id="rId35" Type="http://schemas.openxmlformats.org/officeDocument/2006/relationships/hyperlink" Target="https://www.zakon.hr/cms.htm?id=42207" TargetMode="External"/><Relationship Id="rId43" Type="http://schemas.openxmlformats.org/officeDocument/2006/relationships/hyperlink" Target="https://www.zakon.hr/cms.htm?id=32445" TargetMode="External"/><Relationship Id="rId48" Type="http://schemas.openxmlformats.org/officeDocument/2006/relationships/hyperlink" Target="https://www.zakon.hr/cms.htm?id=32471" TargetMode="External"/><Relationship Id="rId56" Type="http://schemas.openxmlformats.org/officeDocument/2006/relationships/hyperlink" Target="https://www.iusinfo.hr/zakonodavstvo/odluka-i-rjesenje-ustavnog-suda-republike-hrvatske-broj-u-i-2215-2022-i-dr-od-7-veljace-2023" TargetMode="External"/><Relationship Id="rId8" Type="http://schemas.openxmlformats.org/officeDocument/2006/relationships/hyperlink" Target="https://mpu.gov.hr/" TargetMode="External"/><Relationship Id="rId51" Type="http://schemas.openxmlformats.org/officeDocument/2006/relationships/hyperlink" Target="https://mpu.gov.hr/e-usluge-24290/242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5063</Words>
  <Characters>28865</Characters>
  <Application>Microsoft Office Word</Application>
  <DocSecurity>0</DocSecurity>
  <Lines>240</Lines>
  <Paragraphs>67</Paragraphs>
  <ScaleCrop>false</ScaleCrop>
  <Company/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Dubravka Čmelik</cp:lastModifiedBy>
  <cp:revision>3</cp:revision>
  <dcterms:created xsi:type="dcterms:W3CDTF">2023-06-21T12:48:00Z</dcterms:created>
  <dcterms:modified xsi:type="dcterms:W3CDTF">2023-06-21T13:00:00Z</dcterms:modified>
</cp:coreProperties>
</file>